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E432" w14:textId="5880EF6C" w:rsidR="00E82DE2" w:rsidRDefault="00BA2E5E" w:rsidP="00E96AE8">
      <w:pPr>
        <w:ind w:left="-567"/>
      </w:pPr>
      <w:r>
        <w:rPr>
          <w:noProof/>
          <w:lang w:eastAsia="en-GB"/>
        </w:rPr>
        <w:drawing>
          <wp:anchor distT="0" distB="0" distL="114300" distR="114300" simplePos="0" relativeHeight="251668480" behindDoc="1" locked="0" layoutInCell="1" allowOverlap="1" wp14:anchorId="361DB26C" wp14:editId="7EB8EE10">
            <wp:simplePos x="0" y="0"/>
            <wp:positionH relativeFrom="column">
              <wp:posOffset>-608965</wp:posOffset>
            </wp:positionH>
            <wp:positionV relativeFrom="paragraph">
              <wp:posOffset>0</wp:posOffset>
            </wp:positionV>
            <wp:extent cx="932180" cy="1057275"/>
            <wp:effectExtent l="0" t="0" r="1270" b="9525"/>
            <wp:wrapTight wrapText="bothSides">
              <wp:wrapPolygon edited="0">
                <wp:start x="0" y="0"/>
                <wp:lineTo x="0" y="21405"/>
                <wp:lineTo x="21188" y="21405"/>
                <wp:lineTo x="2118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deal_Master Logo_v1-01.jpg"/>
                    <pic:cNvPicPr/>
                  </pic:nvPicPr>
                  <pic:blipFill>
                    <a:blip r:embed="rId10">
                      <a:extLst>
                        <a:ext uri="{28A0092B-C50C-407E-A947-70E740481C1C}">
                          <a14:useLocalDpi xmlns:a14="http://schemas.microsoft.com/office/drawing/2010/main" val="0"/>
                        </a:ext>
                      </a:extLst>
                    </a:blip>
                    <a:stretch>
                      <a:fillRect/>
                    </a:stretch>
                  </pic:blipFill>
                  <pic:spPr>
                    <a:xfrm>
                      <a:off x="0" y="0"/>
                      <a:ext cx="932180" cy="1057275"/>
                    </a:xfrm>
                    <a:prstGeom prst="rect">
                      <a:avLst/>
                    </a:prstGeom>
                  </pic:spPr>
                </pic:pic>
              </a:graphicData>
            </a:graphic>
            <wp14:sizeRelH relativeFrom="margin">
              <wp14:pctWidth>0</wp14:pctWidth>
            </wp14:sizeRelH>
            <wp14:sizeRelV relativeFrom="margin">
              <wp14:pctHeight>0</wp14:pctHeight>
            </wp14:sizeRelV>
          </wp:anchor>
        </w:drawing>
      </w:r>
      <w:r w:rsidR="00280DB9">
        <w:rPr>
          <w:noProof/>
        </w:rPr>
        <mc:AlternateContent>
          <mc:Choice Requires="wps">
            <w:drawing>
              <wp:anchor distT="0" distB="0" distL="114300" distR="114300" simplePos="0" relativeHeight="251659264" behindDoc="0" locked="0" layoutInCell="1" allowOverlap="1" wp14:anchorId="78B2F3D8" wp14:editId="47A40764">
                <wp:simplePos x="0" y="0"/>
                <wp:positionH relativeFrom="column">
                  <wp:posOffset>4076065</wp:posOffset>
                </wp:positionH>
                <wp:positionV relativeFrom="paragraph">
                  <wp:posOffset>125730</wp:posOffset>
                </wp:positionV>
                <wp:extent cx="1819275" cy="128143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128143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01319AD" w14:textId="77777777" w:rsidR="00E96AE8" w:rsidRDefault="00E96AE8" w:rsidP="00E96A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2F3D8" id="_x0000_t202" coordsize="21600,21600" o:spt="202" path="m,l,21600r21600,l21600,xe">
                <v:stroke joinstyle="miter"/>
                <v:path gradientshapeok="t" o:connecttype="rect"/>
              </v:shapetype>
              <v:shape id="Text Box 2" o:spid="_x0000_s1026" type="#_x0000_t202" style="position:absolute;left:0;text-align:left;margin-left:320.95pt;margin-top:9.9pt;width:143.25pt;height:10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" filled="f" stroked="f">
                <v:textbox>
                  <w:txbxContent>
                    <w:p w14:paraId="101319AD" w14:textId="77777777" w:rsidR="00E96AE8" w:rsidRDefault="00E96AE8" w:rsidP="00E96AE8"/>
                  </w:txbxContent>
                </v:textbox>
                <w10:wrap type="square"/>
              </v:shape>
            </w:pict>
          </mc:Fallback>
        </mc:AlternateContent>
      </w:r>
      <w:r w:rsidR="00B55372">
        <w:t xml:space="preserve">      </w:t>
      </w:r>
    </w:p>
    <w:p w14:paraId="304311B4" w14:textId="44AE461A" w:rsidR="00E82DE2" w:rsidRDefault="00E82DE2" w:rsidP="00E96AE8">
      <w:pPr>
        <w:ind w:left="-567"/>
      </w:pPr>
    </w:p>
    <w:p w14:paraId="180B016E" w14:textId="3D9617F0" w:rsidR="00E82DE2" w:rsidRDefault="00E82DE2" w:rsidP="00E96AE8">
      <w:pPr>
        <w:ind w:left="-567"/>
      </w:pPr>
    </w:p>
    <w:p w14:paraId="7942A708" w14:textId="1F26918F" w:rsidR="00E82DE2" w:rsidRDefault="00E82DE2" w:rsidP="00E96AE8">
      <w:pPr>
        <w:ind w:left="-567"/>
      </w:pPr>
    </w:p>
    <w:p w14:paraId="0D0EE874" w14:textId="7FF0EB54" w:rsidR="00E82DE2" w:rsidRDefault="00E82DE2" w:rsidP="00E96AE8">
      <w:pPr>
        <w:ind w:left="-567"/>
      </w:pPr>
    </w:p>
    <w:p w14:paraId="0FF85813" w14:textId="6BC591FE" w:rsidR="00E82DE2" w:rsidRDefault="00E82DE2" w:rsidP="00E96AE8">
      <w:pPr>
        <w:ind w:left="-567"/>
      </w:pPr>
    </w:p>
    <w:p w14:paraId="455791A4" w14:textId="77777777" w:rsidR="00E82DE2" w:rsidRDefault="00E82DE2" w:rsidP="00E96AE8">
      <w:pPr>
        <w:ind w:left="-567"/>
      </w:pPr>
    </w:p>
    <w:p w14:paraId="2B88BAF6" w14:textId="538A5830" w:rsidR="005B158E" w:rsidRPr="002E6687" w:rsidRDefault="00D001AA" w:rsidP="00801D69">
      <w:pPr>
        <w:jc w:val="center"/>
        <w:rPr>
          <w:rFonts w:cs="Arial"/>
          <w:b/>
          <w:bCs/>
          <w:sz w:val="22"/>
          <w:szCs w:val="22"/>
        </w:rPr>
      </w:pPr>
      <w:r w:rsidRPr="002E6687">
        <w:rPr>
          <w:rFonts w:cs="Arial"/>
          <w:b/>
          <w:bCs/>
          <w:sz w:val="22"/>
          <w:szCs w:val="22"/>
        </w:rPr>
        <w:t xml:space="preserve">Duty of Candour </w:t>
      </w:r>
      <w:r w:rsidR="006D7CFD" w:rsidRPr="002E6687">
        <w:rPr>
          <w:rFonts w:cs="Arial"/>
          <w:b/>
          <w:bCs/>
          <w:sz w:val="22"/>
          <w:szCs w:val="22"/>
        </w:rPr>
        <w:t xml:space="preserve">Annual </w:t>
      </w:r>
      <w:r w:rsidRPr="002E6687">
        <w:rPr>
          <w:rFonts w:cs="Arial"/>
          <w:b/>
          <w:bCs/>
          <w:sz w:val="22"/>
          <w:szCs w:val="22"/>
        </w:rPr>
        <w:t>Report</w:t>
      </w:r>
    </w:p>
    <w:p w14:paraId="1E624824" w14:textId="3B764EDE" w:rsidR="006703FA" w:rsidRDefault="006703FA" w:rsidP="00AB11BA">
      <w:pPr>
        <w:ind w:left="57"/>
        <w:rPr>
          <w:rFonts w:cs="Arial"/>
          <w:sz w:val="22"/>
          <w:szCs w:val="22"/>
        </w:rPr>
      </w:pPr>
    </w:p>
    <w:p w14:paraId="44BC608E" w14:textId="77777777" w:rsidR="006703FA" w:rsidRDefault="006703FA" w:rsidP="00AB11BA">
      <w:pPr>
        <w:ind w:left="57"/>
        <w:rPr>
          <w:rFonts w:cs="Arial"/>
          <w:sz w:val="22"/>
          <w:szCs w:val="22"/>
        </w:rPr>
      </w:pPr>
    </w:p>
    <w:p w14:paraId="098F68CF" w14:textId="785D9C2B" w:rsidR="00D001AA" w:rsidRDefault="006D7CFD" w:rsidP="00AB11BA">
      <w:pPr>
        <w:ind w:left="57"/>
      </w:pPr>
      <w:r>
        <w:t xml:space="preserve">Fair Deal must be open and honest with people who use our services </w:t>
      </w:r>
      <w:r w:rsidR="002E6687">
        <w:t xml:space="preserve">and their family carers </w:t>
      </w:r>
      <w:r>
        <w:t xml:space="preserve">when something that goes wrong with their support, or has the potential to cause, harm or distress. Services apologise, offer appropriate remedy, or support and fully explain the effects to the </w:t>
      </w:r>
      <w:r w:rsidR="002E6687">
        <w:t>person supported</w:t>
      </w:r>
      <w:r>
        <w:t>. As part of our responsibilities, we must produce an annual report to provide a summary of the number of times we have trigger</w:t>
      </w:r>
      <w:r w:rsidR="00DE3FF9">
        <w:t>ed</w:t>
      </w:r>
      <w:r>
        <w:t xml:space="preserve"> </w:t>
      </w:r>
      <w:r w:rsidR="00A402F0">
        <w:t>D</w:t>
      </w:r>
      <w:r>
        <w:t>uty of Candour within our service</w:t>
      </w:r>
      <w:r w:rsidR="00880EC5">
        <w:t>s</w:t>
      </w:r>
      <w:r>
        <w:t>.</w:t>
      </w:r>
    </w:p>
    <w:p w14:paraId="10D43016" w14:textId="14B79522" w:rsidR="0092170E" w:rsidRDefault="0092170E" w:rsidP="00AB11BA">
      <w:pPr>
        <w:ind w:left="57"/>
      </w:pPr>
      <w:r>
        <w:t xml:space="preserve">We have a requirement to report any Duty of Candour events to </w:t>
      </w:r>
      <w:r w:rsidR="00DD3780">
        <w:t xml:space="preserve">the local authority </w:t>
      </w:r>
      <w:r w:rsidR="00DE3FF9">
        <w:t>c</w:t>
      </w:r>
      <w:r w:rsidR="005C0A9E">
        <w:t xml:space="preserve">ommissioning and </w:t>
      </w:r>
      <w:r>
        <w:t>Care Inspectorate</w:t>
      </w:r>
      <w:r w:rsidR="00DD3780">
        <w:t xml:space="preserve"> within a </w:t>
      </w:r>
      <w:r w:rsidR="00110CB2">
        <w:t>24-hour</w:t>
      </w:r>
      <w:r w:rsidR="00DD3780">
        <w:t xml:space="preserve"> period.</w:t>
      </w:r>
    </w:p>
    <w:p w14:paraId="61E0F4EB" w14:textId="14EE0750" w:rsidR="00037656" w:rsidRDefault="00037656" w:rsidP="00AB11BA">
      <w:pPr>
        <w:ind w:left="57"/>
      </w:pPr>
      <w:r>
        <w:t xml:space="preserve">Duty of Candour </w:t>
      </w:r>
      <w:r w:rsidR="001A7A10">
        <w:t xml:space="preserve">within Fair </w:t>
      </w:r>
      <w:r w:rsidR="00E1457C">
        <w:t>Deal is</w:t>
      </w:r>
      <w:r w:rsidR="00956332">
        <w:t xml:space="preserve"> the responsibility of the </w:t>
      </w:r>
      <w:r w:rsidR="003F3C21">
        <w:t xml:space="preserve">Quality and Development Manager to </w:t>
      </w:r>
      <w:r w:rsidR="001A7A10">
        <w:t xml:space="preserve">report back to the CEO. </w:t>
      </w:r>
      <w:r w:rsidR="008067E5">
        <w:t xml:space="preserve">Any </w:t>
      </w:r>
      <w:proofErr w:type="spellStart"/>
      <w:r w:rsidR="008067E5">
        <w:t>DoC</w:t>
      </w:r>
      <w:proofErr w:type="spellEnd"/>
      <w:r w:rsidR="008067E5">
        <w:t xml:space="preserve"> events are recorded on in</w:t>
      </w:r>
      <w:r w:rsidR="00E966A1">
        <w:t xml:space="preserve">cident reports. </w:t>
      </w:r>
    </w:p>
    <w:p w14:paraId="3AE2DFF1" w14:textId="2CB6033C" w:rsidR="0001213C" w:rsidRDefault="0001213C" w:rsidP="00AB11BA">
      <w:pPr>
        <w:ind w:left="57"/>
      </w:pPr>
    </w:p>
    <w:tbl>
      <w:tblPr>
        <w:tblStyle w:val="TableGrid"/>
        <w:tblW w:w="0" w:type="auto"/>
        <w:tblInd w:w="57" w:type="dxa"/>
        <w:tblLook w:val="04A0" w:firstRow="1" w:lastRow="0" w:firstColumn="1" w:lastColumn="0" w:noHBand="0" w:noVBand="1"/>
      </w:tblPr>
      <w:tblGrid>
        <w:gridCol w:w="4479"/>
        <w:gridCol w:w="4474"/>
      </w:tblGrid>
      <w:tr w:rsidR="0001213C" w14:paraId="58C0B314" w14:textId="77777777" w:rsidTr="003E33A9">
        <w:tc>
          <w:tcPr>
            <w:tcW w:w="4479" w:type="dxa"/>
          </w:tcPr>
          <w:p w14:paraId="7165338E" w14:textId="40DEDEF8" w:rsidR="0001213C" w:rsidRDefault="00A5518B" w:rsidP="00AB11BA">
            <w:r>
              <w:t xml:space="preserve">Name and Address of Service </w:t>
            </w:r>
          </w:p>
        </w:tc>
        <w:tc>
          <w:tcPr>
            <w:tcW w:w="4474" w:type="dxa"/>
          </w:tcPr>
          <w:p w14:paraId="1F475BA7" w14:textId="77777777" w:rsidR="0001213C" w:rsidRDefault="00A5518B" w:rsidP="00AB11BA">
            <w:r>
              <w:t>Fair Deal</w:t>
            </w:r>
          </w:p>
          <w:p w14:paraId="0B1B3493" w14:textId="77777777" w:rsidR="00A5518B" w:rsidRDefault="00A5518B" w:rsidP="00AB11BA">
            <w:r>
              <w:t>355A Tormusk Road</w:t>
            </w:r>
          </w:p>
          <w:p w14:paraId="5293411C" w14:textId="77777777" w:rsidR="00A5518B" w:rsidRDefault="00A5518B" w:rsidP="00AB11BA">
            <w:r>
              <w:t>Castlemilk</w:t>
            </w:r>
          </w:p>
          <w:p w14:paraId="6CC990E0" w14:textId="77777777" w:rsidR="00A5518B" w:rsidRDefault="00A5518B" w:rsidP="00AB11BA">
            <w:r>
              <w:t xml:space="preserve">Glasgow </w:t>
            </w:r>
          </w:p>
          <w:p w14:paraId="5277CB57" w14:textId="05100F3B" w:rsidR="00A5518B" w:rsidRDefault="00A5518B" w:rsidP="00AB11BA">
            <w:r>
              <w:t>G45 0HF</w:t>
            </w:r>
          </w:p>
        </w:tc>
      </w:tr>
      <w:tr w:rsidR="0001213C" w14:paraId="28FD04EB" w14:textId="77777777" w:rsidTr="003E33A9">
        <w:tc>
          <w:tcPr>
            <w:tcW w:w="4479" w:type="dxa"/>
          </w:tcPr>
          <w:p w14:paraId="73A2E45F" w14:textId="3E2050D8" w:rsidR="0001213C" w:rsidRDefault="004E17F5" w:rsidP="00AB11BA">
            <w:r>
              <w:t xml:space="preserve">Date of Report </w:t>
            </w:r>
          </w:p>
        </w:tc>
        <w:tc>
          <w:tcPr>
            <w:tcW w:w="4474" w:type="dxa"/>
          </w:tcPr>
          <w:p w14:paraId="4B20161C" w14:textId="0F87D597" w:rsidR="0001213C" w:rsidRDefault="00410917" w:rsidP="00AB11BA">
            <w:r>
              <w:t>31/03/2023</w:t>
            </w:r>
          </w:p>
        </w:tc>
      </w:tr>
      <w:tr w:rsidR="0001213C" w14:paraId="572477DF" w14:textId="77777777" w:rsidTr="003E33A9">
        <w:tc>
          <w:tcPr>
            <w:tcW w:w="4479" w:type="dxa"/>
          </w:tcPr>
          <w:p w14:paraId="0DB26F8F" w14:textId="18E8E765" w:rsidR="0001213C" w:rsidRDefault="004E17F5" w:rsidP="00AB11BA">
            <w:r>
              <w:t>How have you made sure that you (and your staff) understand your responsibilities relating to the duty of candour and have systems in place to respond effectively? How have you done this?</w:t>
            </w:r>
          </w:p>
        </w:tc>
        <w:tc>
          <w:tcPr>
            <w:tcW w:w="4474" w:type="dxa"/>
          </w:tcPr>
          <w:p w14:paraId="116E7FAB" w14:textId="3EBE38B4" w:rsidR="0001213C" w:rsidRDefault="006D50D2" w:rsidP="00AB11BA">
            <w:r>
              <w:t>Staff have been issued with a copy of our Duty of Candour Policy which is regularly reviewed. Leadership team are aware of reporting responsibilities.</w:t>
            </w:r>
          </w:p>
        </w:tc>
      </w:tr>
      <w:tr w:rsidR="0001213C" w14:paraId="2AB76809" w14:textId="77777777" w:rsidTr="003E33A9">
        <w:tc>
          <w:tcPr>
            <w:tcW w:w="4479" w:type="dxa"/>
          </w:tcPr>
          <w:p w14:paraId="2D177B0F" w14:textId="473B9EE5" w:rsidR="0001213C" w:rsidRDefault="00DA7199" w:rsidP="00AB11BA">
            <w:r>
              <w:t>Do you have a Duty of Candour Policy or written duty of candour procedure?</w:t>
            </w:r>
          </w:p>
        </w:tc>
        <w:tc>
          <w:tcPr>
            <w:tcW w:w="4474" w:type="dxa"/>
          </w:tcPr>
          <w:p w14:paraId="78D8A824" w14:textId="6678C518" w:rsidR="0001213C" w:rsidRDefault="006D50D2" w:rsidP="00AB11BA">
            <w:r>
              <w:t>Yes</w:t>
            </w:r>
          </w:p>
        </w:tc>
      </w:tr>
      <w:tr w:rsidR="0001213C" w14:paraId="72E319B3" w14:textId="77777777" w:rsidTr="003E33A9">
        <w:tc>
          <w:tcPr>
            <w:tcW w:w="4479" w:type="dxa"/>
          </w:tcPr>
          <w:p w14:paraId="591EFDF4" w14:textId="145DDAB8" w:rsidR="0001213C" w:rsidRDefault="00E722B5" w:rsidP="00AB11BA">
            <w:r>
              <w:t>How many times have you/your service implemented the duty of candour procedure this financial year?</w:t>
            </w:r>
          </w:p>
        </w:tc>
        <w:tc>
          <w:tcPr>
            <w:tcW w:w="4474" w:type="dxa"/>
          </w:tcPr>
          <w:p w14:paraId="15016DEF" w14:textId="046A20D1" w:rsidR="0001213C" w:rsidRDefault="00490B3B" w:rsidP="00AB11BA">
            <w:r>
              <w:t>0</w:t>
            </w:r>
          </w:p>
        </w:tc>
      </w:tr>
      <w:tr w:rsidR="0001213C" w14:paraId="27AEAC1D" w14:textId="77777777" w:rsidTr="003E33A9">
        <w:tc>
          <w:tcPr>
            <w:tcW w:w="4479" w:type="dxa"/>
          </w:tcPr>
          <w:p w14:paraId="0D5DEADB" w14:textId="12B33DBD" w:rsidR="0001213C" w:rsidRDefault="00DA6EDB" w:rsidP="00AB11BA">
            <w:r>
              <w:t>A person died</w:t>
            </w:r>
            <w:r w:rsidR="005F5C85">
              <w:t>?</w:t>
            </w:r>
          </w:p>
        </w:tc>
        <w:tc>
          <w:tcPr>
            <w:tcW w:w="4474" w:type="dxa"/>
          </w:tcPr>
          <w:p w14:paraId="67078CBA" w14:textId="767995E4" w:rsidR="0001213C" w:rsidRDefault="00490B3B" w:rsidP="00AB11BA">
            <w:r>
              <w:t>0</w:t>
            </w:r>
          </w:p>
        </w:tc>
      </w:tr>
      <w:tr w:rsidR="0001213C" w14:paraId="7A2E1C16" w14:textId="77777777" w:rsidTr="003E33A9">
        <w:tc>
          <w:tcPr>
            <w:tcW w:w="4479" w:type="dxa"/>
          </w:tcPr>
          <w:p w14:paraId="730DA7A1" w14:textId="229C7E21" w:rsidR="0001213C" w:rsidRDefault="00E00D22" w:rsidP="00AB11BA">
            <w:r>
              <w:t>A person incurred permanent lessening of bodily, sensory, motor, physiologic or intellectual functions</w:t>
            </w:r>
            <w:r w:rsidR="003B5A18">
              <w:t>?</w:t>
            </w:r>
          </w:p>
        </w:tc>
        <w:tc>
          <w:tcPr>
            <w:tcW w:w="4474" w:type="dxa"/>
          </w:tcPr>
          <w:p w14:paraId="6DE4B62F" w14:textId="317843DB" w:rsidR="0001213C" w:rsidRDefault="00490B3B" w:rsidP="00AB11BA">
            <w:r>
              <w:t>0</w:t>
            </w:r>
          </w:p>
        </w:tc>
      </w:tr>
      <w:tr w:rsidR="0001213C" w14:paraId="4CAAA810" w14:textId="77777777" w:rsidTr="003E33A9">
        <w:tc>
          <w:tcPr>
            <w:tcW w:w="4479" w:type="dxa"/>
          </w:tcPr>
          <w:p w14:paraId="55F8714D" w14:textId="689F82B1" w:rsidR="0001213C" w:rsidRDefault="00D76687" w:rsidP="00AB11BA">
            <w:r>
              <w:t>A person’s treatment increased</w:t>
            </w:r>
            <w:r w:rsidR="003B5A18">
              <w:t>?</w:t>
            </w:r>
          </w:p>
        </w:tc>
        <w:tc>
          <w:tcPr>
            <w:tcW w:w="4474" w:type="dxa"/>
          </w:tcPr>
          <w:p w14:paraId="371F73CF" w14:textId="6DCFF2CF" w:rsidR="0001213C" w:rsidRDefault="00490B3B" w:rsidP="00AB11BA">
            <w:r>
              <w:t>0</w:t>
            </w:r>
          </w:p>
        </w:tc>
      </w:tr>
      <w:tr w:rsidR="0001213C" w14:paraId="5284BF45" w14:textId="77777777" w:rsidTr="003E33A9">
        <w:tc>
          <w:tcPr>
            <w:tcW w:w="4479" w:type="dxa"/>
          </w:tcPr>
          <w:p w14:paraId="49FE3BD0" w14:textId="11E590E8" w:rsidR="0001213C" w:rsidRDefault="00D53D7D" w:rsidP="00AB11BA">
            <w:r>
              <w:t>The structure of a person’s body changed?</w:t>
            </w:r>
          </w:p>
        </w:tc>
        <w:tc>
          <w:tcPr>
            <w:tcW w:w="4474" w:type="dxa"/>
          </w:tcPr>
          <w:p w14:paraId="394977C6" w14:textId="5DA2EFA0" w:rsidR="0001213C" w:rsidRDefault="00490B3B" w:rsidP="00AB11BA">
            <w:r>
              <w:t>0</w:t>
            </w:r>
          </w:p>
        </w:tc>
      </w:tr>
      <w:tr w:rsidR="0001213C" w14:paraId="05C7A365" w14:textId="77777777" w:rsidTr="003E33A9">
        <w:tc>
          <w:tcPr>
            <w:tcW w:w="4479" w:type="dxa"/>
          </w:tcPr>
          <w:p w14:paraId="49AA99D3" w14:textId="3A00385B" w:rsidR="0001213C" w:rsidRDefault="009E536F" w:rsidP="00AB11BA">
            <w:r>
              <w:t>A person’s life expectancy shortened</w:t>
            </w:r>
          </w:p>
        </w:tc>
        <w:tc>
          <w:tcPr>
            <w:tcW w:w="4474" w:type="dxa"/>
          </w:tcPr>
          <w:p w14:paraId="30DC12BD" w14:textId="4ECFB3DA" w:rsidR="0001213C" w:rsidRDefault="00490B3B" w:rsidP="00AB11BA">
            <w:r>
              <w:t>0</w:t>
            </w:r>
          </w:p>
        </w:tc>
      </w:tr>
      <w:tr w:rsidR="0001213C" w14:paraId="1C23E866" w14:textId="77777777" w:rsidTr="003E33A9">
        <w:tc>
          <w:tcPr>
            <w:tcW w:w="4479" w:type="dxa"/>
          </w:tcPr>
          <w:p w14:paraId="56D41F26" w14:textId="735E414A" w:rsidR="0001213C" w:rsidRDefault="00182EE7" w:rsidP="00AB11BA">
            <w:r>
              <w:t xml:space="preserve">A person’s sensory, </w:t>
            </w:r>
            <w:r w:rsidR="003E33A9">
              <w:t>motor,</w:t>
            </w:r>
            <w:r>
              <w:t xml:space="preserve"> or intellectual functions was impaired for 28 days or more</w:t>
            </w:r>
            <w:r w:rsidR="00280045">
              <w:t>?</w:t>
            </w:r>
          </w:p>
        </w:tc>
        <w:tc>
          <w:tcPr>
            <w:tcW w:w="4474" w:type="dxa"/>
          </w:tcPr>
          <w:p w14:paraId="22BBDD42" w14:textId="11338D29" w:rsidR="0001213C" w:rsidRDefault="00490B3B" w:rsidP="00AB11BA">
            <w:r>
              <w:t>0</w:t>
            </w:r>
          </w:p>
        </w:tc>
      </w:tr>
      <w:tr w:rsidR="0001213C" w14:paraId="3770735C" w14:textId="77777777" w:rsidTr="003E33A9">
        <w:tc>
          <w:tcPr>
            <w:tcW w:w="4479" w:type="dxa"/>
          </w:tcPr>
          <w:p w14:paraId="2897461B" w14:textId="495152D7" w:rsidR="0001213C" w:rsidRDefault="00182EE7" w:rsidP="00AB11BA">
            <w:r>
              <w:lastRenderedPageBreak/>
              <w:t>A person experienced pain or psychological harm for 28 days or more</w:t>
            </w:r>
            <w:r w:rsidR="00280045">
              <w:t>?</w:t>
            </w:r>
          </w:p>
        </w:tc>
        <w:tc>
          <w:tcPr>
            <w:tcW w:w="4474" w:type="dxa"/>
          </w:tcPr>
          <w:p w14:paraId="4E69445D" w14:textId="01BB2501" w:rsidR="0001213C" w:rsidRDefault="00490B3B" w:rsidP="00AB11BA">
            <w:r>
              <w:t>0</w:t>
            </w:r>
          </w:p>
        </w:tc>
      </w:tr>
      <w:tr w:rsidR="0001213C" w14:paraId="148DC3F3" w14:textId="77777777" w:rsidTr="003E33A9">
        <w:tc>
          <w:tcPr>
            <w:tcW w:w="4479" w:type="dxa"/>
          </w:tcPr>
          <w:p w14:paraId="70066683" w14:textId="23AD4589" w:rsidR="0001213C" w:rsidRDefault="00280045" w:rsidP="00AB11BA">
            <w:r>
              <w:t>A person needed health treatment in order to prevent them dying?</w:t>
            </w:r>
          </w:p>
        </w:tc>
        <w:tc>
          <w:tcPr>
            <w:tcW w:w="4474" w:type="dxa"/>
          </w:tcPr>
          <w:p w14:paraId="4097A47A" w14:textId="0387594E" w:rsidR="0001213C" w:rsidRDefault="00490B3B" w:rsidP="00AB11BA">
            <w:r>
              <w:t>0</w:t>
            </w:r>
          </w:p>
        </w:tc>
      </w:tr>
      <w:tr w:rsidR="0001213C" w14:paraId="61E677B5" w14:textId="77777777" w:rsidTr="003E33A9">
        <w:tc>
          <w:tcPr>
            <w:tcW w:w="4479" w:type="dxa"/>
          </w:tcPr>
          <w:p w14:paraId="1DA2FCC6" w14:textId="5DDD37E2" w:rsidR="0001213C" w:rsidRDefault="00642581" w:rsidP="00AB11BA">
            <w:r>
              <w:t>A person needing health treatment in order to prevent other injuries as listed above?</w:t>
            </w:r>
          </w:p>
        </w:tc>
        <w:tc>
          <w:tcPr>
            <w:tcW w:w="4474" w:type="dxa"/>
          </w:tcPr>
          <w:p w14:paraId="10C7F3F3" w14:textId="29CDF693" w:rsidR="0001213C" w:rsidRDefault="00490B3B" w:rsidP="00AB11BA">
            <w:r>
              <w:t>0</w:t>
            </w:r>
          </w:p>
        </w:tc>
      </w:tr>
      <w:tr w:rsidR="0001213C" w14:paraId="17E23EAC" w14:textId="77777777" w:rsidTr="003E33A9">
        <w:tc>
          <w:tcPr>
            <w:tcW w:w="4479" w:type="dxa"/>
          </w:tcPr>
          <w:p w14:paraId="618B5110" w14:textId="55700D4C" w:rsidR="0001213C" w:rsidRPr="00F97CDA" w:rsidRDefault="00F97CDA" w:rsidP="00AB11BA">
            <w:pPr>
              <w:rPr>
                <w:b/>
                <w:bCs/>
                <w:sz w:val="28"/>
                <w:szCs w:val="28"/>
              </w:rPr>
            </w:pPr>
            <w:r>
              <w:rPr>
                <w:b/>
                <w:bCs/>
                <w:sz w:val="28"/>
                <w:szCs w:val="28"/>
              </w:rPr>
              <w:t xml:space="preserve">TOTAL </w:t>
            </w:r>
          </w:p>
        </w:tc>
        <w:tc>
          <w:tcPr>
            <w:tcW w:w="4474" w:type="dxa"/>
          </w:tcPr>
          <w:p w14:paraId="38B1CBBF" w14:textId="5D793D4B" w:rsidR="0001213C" w:rsidRDefault="00490B3B" w:rsidP="00AB11BA">
            <w:r>
              <w:t>0</w:t>
            </w:r>
          </w:p>
        </w:tc>
      </w:tr>
      <w:tr w:rsidR="0001213C" w14:paraId="34F6962C" w14:textId="77777777" w:rsidTr="003E33A9">
        <w:tc>
          <w:tcPr>
            <w:tcW w:w="4479" w:type="dxa"/>
          </w:tcPr>
          <w:p w14:paraId="5D8B0F9E" w14:textId="5D309F89" w:rsidR="0001213C" w:rsidRDefault="00F528D5" w:rsidP="00AB11BA">
            <w:r>
              <w:t>Did the responsible person for triggering duty of candour appropriately follow the procedure? If not, did this result is any under or over reporting of duty of candour?</w:t>
            </w:r>
          </w:p>
        </w:tc>
        <w:tc>
          <w:tcPr>
            <w:tcW w:w="4474" w:type="dxa"/>
          </w:tcPr>
          <w:p w14:paraId="3AE31703" w14:textId="0EF89078" w:rsidR="0001213C" w:rsidRDefault="00490B3B" w:rsidP="00AB11BA">
            <w:r>
              <w:t xml:space="preserve">Not Applicable </w:t>
            </w:r>
          </w:p>
        </w:tc>
      </w:tr>
      <w:tr w:rsidR="0001213C" w14:paraId="15B43332" w14:textId="77777777" w:rsidTr="003E33A9">
        <w:tc>
          <w:tcPr>
            <w:tcW w:w="4479" w:type="dxa"/>
          </w:tcPr>
          <w:p w14:paraId="72EBE5C8" w14:textId="140D578A" w:rsidR="0001213C" w:rsidRDefault="00555A2E" w:rsidP="00AB11BA">
            <w:r>
              <w:t>What lessons did you learn?</w:t>
            </w:r>
          </w:p>
        </w:tc>
        <w:tc>
          <w:tcPr>
            <w:tcW w:w="4474" w:type="dxa"/>
          </w:tcPr>
          <w:p w14:paraId="5EDB14A7" w14:textId="5C810DB7" w:rsidR="0001213C" w:rsidRDefault="00490B3B" w:rsidP="00AB11BA">
            <w:r>
              <w:t>Not Applicable</w:t>
            </w:r>
          </w:p>
        </w:tc>
      </w:tr>
      <w:tr w:rsidR="0001213C" w14:paraId="34CAE9E2" w14:textId="77777777" w:rsidTr="003E33A9">
        <w:tc>
          <w:tcPr>
            <w:tcW w:w="4479" w:type="dxa"/>
          </w:tcPr>
          <w:p w14:paraId="3D1CC78D" w14:textId="1582504B" w:rsidR="0001213C" w:rsidRDefault="00091115" w:rsidP="00AB11BA">
            <w:r>
              <w:t>What learning &amp; improvements have been put in place as a result?</w:t>
            </w:r>
          </w:p>
        </w:tc>
        <w:tc>
          <w:tcPr>
            <w:tcW w:w="4474" w:type="dxa"/>
          </w:tcPr>
          <w:p w14:paraId="14204384" w14:textId="4FEC411D" w:rsidR="0001213C" w:rsidRDefault="00490B3B" w:rsidP="00AB11BA">
            <w:r>
              <w:t>Not Applicable</w:t>
            </w:r>
          </w:p>
        </w:tc>
      </w:tr>
      <w:tr w:rsidR="0001213C" w14:paraId="73815736" w14:textId="77777777" w:rsidTr="003E33A9">
        <w:tc>
          <w:tcPr>
            <w:tcW w:w="4479" w:type="dxa"/>
          </w:tcPr>
          <w:p w14:paraId="677B4F27" w14:textId="06EF345D" w:rsidR="0001213C" w:rsidRDefault="00B403C8" w:rsidP="00AB11BA">
            <w:r>
              <w:t>Did this result is a change / update to your duty of candour policy / procedure?</w:t>
            </w:r>
          </w:p>
        </w:tc>
        <w:tc>
          <w:tcPr>
            <w:tcW w:w="4474" w:type="dxa"/>
          </w:tcPr>
          <w:p w14:paraId="00987306" w14:textId="0AC606C2" w:rsidR="0001213C" w:rsidRDefault="00490B3B" w:rsidP="00AB11BA">
            <w:r>
              <w:t>Not Applicable</w:t>
            </w:r>
          </w:p>
        </w:tc>
      </w:tr>
      <w:tr w:rsidR="0001213C" w14:paraId="17DA916B" w14:textId="77777777" w:rsidTr="003E33A9">
        <w:tc>
          <w:tcPr>
            <w:tcW w:w="4479" w:type="dxa"/>
          </w:tcPr>
          <w:p w14:paraId="43FBAF00" w14:textId="63CB4440" w:rsidR="0001213C" w:rsidRDefault="00516A44" w:rsidP="00AB11BA">
            <w:r>
              <w:t>How did you share lessons learned and who with?</w:t>
            </w:r>
          </w:p>
        </w:tc>
        <w:tc>
          <w:tcPr>
            <w:tcW w:w="4474" w:type="dxa"/>
          </w:tcPr>
          <w:p w14:paraId="29756619" w14:textId="4C2EC436" w:rsidR="0001213C" w:rsidRDefault="006D50D2" w:rsidP="00AB11BA">
            <w:r>
              <w:t xml:space="preserve">Multi-disciplinary team and our internal leadership team </w:t>
            </w:r>
            <w:r w:rsidR="00490B3B">
              <w:t>.</w:t>
            </w:r>
          </w:p>
        </w:tc>
      </w:tr>
      <w:tr w:rsidR="0001213C" w14:paraId="11D0F405" w14:textId="77777777" w:rsidTr="003E33A9">
        <w:tc>
          <w:tcPr>
            <w:tcW w:w="4479" w:type="dxa"/>
          </w:tcPr>
          <w:p w14:paraId="37098286" w14:textId="436DDBAB" w:rsidR="0001213C" w:rsidRDefault="006212C7" w:rsidP="00AB11BA">
            <w:r>
              <w:t>Could any further improvements be made?</w:t>
            </w:r>
          </w:p>
        </w:tc>
        <w:tc>
          <w:tcPr>
            <w:tcW w:w="4474" w:type="dxa"/>
          </w:tcPr>
          <w:p w14:paraId="02E1218E" w14:textId="110E355B" w:rsidR="0001213C" w:rsidRDefault="00860F63" w:rsidP="00AB11BA">
            <w:r>
              <w:t xml:space="preserve">Continuing with cross service audits and practice observations. </w:t>
            </w:r>
          </w:p>
        </w:tc>
      </w:tr>
      <w:tr w:rsidR="0001213C" w14:paraId="77982142" w14:textId="77777777" w:rsidTr="003E33A9">
        <w:tc>
          <w:tcPr>
            <w:tcW w:w="4479" w:type="dxa"/>
          </w:tcPr>
          <w:p w14:paraId="182E1679" w14:textId="1296701A" w:rsidR="0001213C" w:rsidRDefault="003C7860" w:rsidP="00AB11BA">
            <w:r>
              <w:t>What systems do you have in place to support staff to provide an apology in a person-centred way and how do you support staff to enable them to do this?</w:t>
            </w:r>
          </w:p>
        </w:tc>
        <w:tc>
          <w:tcPr>
            <w:tcW w:w="4474" w:type="dxa"/>
          </w:tcPr>
          <w:p w14:paraId="3B20E258" w14:textId="25D79FBD" w:rsidR="0001213C" w:rsidRDefault="006D50D2" w:rsidP="00AB11BA">
            <w:r>
              <w:t xml:space="preserve">We have a culture of openness and </w:t>
            </w:r>
            <w:r w:rsidR="00CD5ED9">
              <w:t>transparency,</w:t>
            </w:r>
            <w:r>
              <w:t xml:space="preserve"> and </w:t>
            </w:r>
            <w:r w:rsidR="00CD5ED9">
              <w:t>we use debriefs and supervision to support staff to do this.</w:t>
            </w:r>
          </w:p>
        </w:tc>
      </w:tr>
      <w:tr w:rsidR="0001213C" w14:paraId="4F99FFC0" w14:textId="77777777" w:rsidTr="003E33A9">
        <w:tc>
          <w:tcPr>
            <w:tcW w:w="4479" w:type="dxa"/>
          </w:tcPr>
          <w:p w14:paraId="2240D245" w14:textId="2D8D29C4" w:rsidR="0001213C" w:rsidRDefault="003C7860" w:rsidP="00AB11BA">
            <w:r>
              <w:t>What support do you have available for people involved in invoking the procedure and those who might be affected?</w:t>
            </w:r>
          </w:p>
        </w:tc>
        <w:tc>
          <w:tcPr>
            <w:tcW w:w="4474" w:type="dxa"/>
          </w:tcPr>
          <w:p w14:paraId="2BCF6D1F" w14:textId="6AD02F65" w:rsidR="0001213C" w:rsidRDefault="00CD5ED9" w:rsidP="00AB11BA">
            <w:r>
              <w:t xml:space="preserve">Supervision, employee counselling service, </w:t>
            </w:r>
            <w:proofErr w:type="gramStart"/>
            <w:r>
              <w:t>coaching</w:t>
            </w:r>
            <w:proofErr w:type="gramEnd"/>
            <w:r w:rsidR="00860F63">
              <w:t xml:space="preserve"> and mentoring.</w:t>
            </w:r>
          </w:p>
        </w:tc>
      </w:tr>
      <w:tr w:rsidR="0001213C" w14:paraId="2C903236" w14:textId="77777777" w:rsidTr="003E33A9">
        <w:tc>
          <w:tcPr>
            <w:tcW w:w="4479" w:type="dxa"/>
          </w:tcPr>
          <w:p w14:paraId="61F53925" w14:textId="542D3583" w:rsidR="0001213C" w:rsidRDefault="00BD2E12" w:rsidP="00AB11BA">
            <w:r>
              <w:t>Please note anything else that you feel may be applicable to report.</w:t>
            </w:r>
          </w:p>
        </w:tc>
        <w:tc>
          <w:tcPr>
            <w:tcW w:w="4474" w:type="dxa"/>
          </w:tcPr>
          <w:p w14:paraId="179E3CD3" w14:textId="77777777" w:rsidR="0001213C" w:rsidRDefault="0001213C" w:rsidP="00AB11BA"/>
        </w:tc>
      </w:tr>
    </w:tbl>
    <w:p w14:paraId="5DA6D0BD" w14:textId="77777777" w:rsidR="0001213C" w:rsidRDefault="0001213C" w:rsidP="00AB11BA">
      <w:pPr>
        <w:ind w:left="57"/>
      </w:pPr>
    </w:p>
    <w:p w14:paraId="6234C43B" w14:textId="4DDBBD89" w:rsidR="002E6687" w:rsidRDefault="00860F63" w:rsidP="00AB11BA">
      <w:pPr>
        <w:ind w:left="57"/>
      </w:pPr>
      <w:r>
        <w:t>Anne Marie Borthwick</w:t>
      </w:r>
    </w:p>
    <w:p w14:paraId="4AFCC5DC" w14:textId="46526942" w:rsidR="00860F63" w:rsidRDefault="00860F63" w:rsidP="00AB11BA">
      <w:pPr>
        <w:ind w:left="57"/>
      </w:pPr>
      <w:r>
        <w:t>Quality&amp; Development and Registered Manager</w:t>
      </w:r>
    </w:p>
    <w:p w14:paraId="39728EA2" w14:textId="77777777" w:rsidR="002E6687" w:rsidRDefault="002E6687" w:rsidP="00AB11BA">
      <w:pPr>
        <w:ind w:left="57"/>
        <w:rPr>
          <w:rFonts w:cs="Arial"/>
          <w:sz w:val="22"/>
          <w:szCs w:val="22"/>
        </w:rPr>
      </w:pPr>
    </w:p>
    <w:p w14:paraId="6F3AEFB8" w14:textId="77777777" w:rsidR="00D001AA" w:rsidRPr="005B158E" w:rsidRDefault="00D001AA" w:rsidP="00AB11BA">
      <w:pPr>
        <w:ind w:left="57"/>
        <w:rPr>
          <w:rFonts w:cs="Arial"/>
          <w:sz w:val="22"/>
          <w:szCs w:val="22"/>
        </w:rPr>
      </w:pPr>
    </w:p>
    <w:p w14:paraId="44D0F1AC" w14:textId="5A3274C6" w:rsidR="00D11F5B" w:rsidRDefault="00D11F5B" w:rsidP="0044072B">
      <w:pPr>
        <w:rPr>
          <w:rFonts w:cs="Arial"/>
          <w:szCs w:val="24"/>
        </w:rPr>
      </w:pPr>
    </w:p>
    <w:p w14:paraId="7D8AE40E" w14:textId="77777777" w:rsidR="00FE616F" w:rsidRDefault="00FE616F" w:rsidP="0044072B">
      <w:pPr>
        <w:rPr>
          <w:rFonts w:cs="Arial"/>
          <w:szCs w:val="24"/>
        </w:rPr>
      </w:pPr>
    </w:p>
    <w:p w14:paraId="3EB4AEA2" w14:textId="77777777" w:rsidR="00FC1CDF" w:rsidRPr="003068A4" w:rsidRDefault="00FC1CDF" w:rsidP="0044072B">
      <w:pPr>
        <w:rPr>
          <w:rFonts w:cs="Arial"/>
          <w:szCs w:val="24"/>
        </w:rPr>
      </w:pPr>
    </w:p>
    <w:sectPr w:rsidR="00FC1CDF" w:rsidRPr="003068A4" w:rsidSect="004E1A0F">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3D76" w14:textId="77777777" w:rsidR="004F486F" w:rsidRDefault="004F486F" w:rsidP="00E82DE2">
      <w:r>
        <w:separator/>
      </w:r>
    </w:p>
  </w:endnote>
  <w:endnote w:type="continuationSeparator" w:id="0">
    <w:p w14:paraId="2EC49564" w14:textId="77777777" w:rsidR="004F486F" w:rsidRDefault="004F486F" w:rsidP="00E8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E84B" w14:textId="56E2BD70" w:rsidR="002E6687" w:rsidRDefault="002E6687" w:rsidP="00FE6802">
    <w:pPr>
      <w:pStyle w:val="Footer"/>
    </w:pPr>
    <w:r>
      <w:t>Duty of Candour Annual Report                                            Classification: Public</w:t>
    </w:r>
  </w:p>
  <w:p w14:paraId="1C272FF4" w14:textId="6FD2A8EE" w:rsidR="00A972F7" w:rsidRPr="00FE6802" w:rsidRDefault="002E6687" w:rsidP="00FE6802">
    <w:pPr>
      <w:pStyle w:val="Footer"/>
    </w:pPr>
    <w:r>
      <w:t xml:space="preserve">Version 1 October 2020 </w:t>
    </w:r>
    <w:r w:rsidR="00A972F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68C4" w14:textId="77777777" w:rsidR="004F486F" w:rsidRDefault="004F486F" w:rsidP="00E82DE2">
      <w:r>
        <w:separator/>
      </w:r>
    </w:p>
  </w:footnote>
  <w:footnote w:type="continuationSeparator" w:id="0">
    <w:p w14:paraId="7CA39D9B" w14:textId="77777777" w:rsidR="004F486F" w:rsidRDefault="004F486F" w:rsidP="00E82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06F5"/>
    <w:multiLevelType w:val="hybridMultilevel"/>
    <w:tmpl w:val="4AC0328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23DA2ACD"/>
    <w:multiLevelType w:val="hybridMultilevel"/>
    <w:tmpl w:val="E9B0B364"/>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51F4129"/>
    <w:multiLevelType w:val="singleLevel"/>
    <w:tmpl w:val="08090017"/>
    <w:lvl w:ilvl="0">
      <w:start w:val="1"/>
      <w:numFmt w:val="lowerLetter"/>
      <w:lvlText w:val="%1)"/>
      <w:lvlJc w:val="left"/>
      <w:pPr>
        <w:tabs>
          <w:tab w:val="num" w:pos="360"/>
        </w:tabs>
        <w:ind w:left="360" w:hanging="360"/>
      </w:pPr>
    </w:lvl>
  </w:abstractNum>
  <w:abstractNum w:abstractNumId="3" w15:restartNumberingAfterBreak="0">
    <w:nsid w:val="3D3E2A0C"/>
    <w:multiLevelType w:val="hybridMultilevel"/>
    <w:tmpl w:val="74FA3438"/>
    <w:lvl w:ilvl="0" w:tplc="A6E2C520">
      <w:numFmt w:val="bullet"/>
      <w:lvlText w:val=""/>
      <w:lvlJc w:val="left"/>
      <w:pPr>
        <w:tabs>
          <w:tab w:val="num" w:pos="397"/>
        </w:tabs>
        <w:ind w:left="397" w:hanging="340"/>
      </w:pPr>
      <w:rPr>
        <w:rFonts w:ascii="Symbol" w:hAnsi="Symbol" w:hint="default"/>
        <w:color w:val="80808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A28235C"/>
    <w:multiLevelType w:val="hybridMultilevel"/>
    <w:tmpl w:val="57B07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1B06A6"/>
    <w:multiLevelType w:val="hybridMultilevel"/>
    <w:tmpl w:val="903E2F7C"/>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5B5F1765"/>
    <w:multiLevelType w:val="hybridMultilevel"/>
    <w:tmpl w:val="48DA331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295A44"/>
    <w:multiLevelType w:val="hybridMultilevel"/>
    <w:tmpl w:val="45507BCA"/>
    <w:lvl w:ilvl="0" w:tplc="08090001">
      <w:start w:val="1"/>
      <w:numFmt w:val="bullet"/>
      <w:lvlText w:val=""/>
      <w:lvlJc w:val="left"/>
      <w:pPr>
        <w:tabs>
          <w:tab w:val="num" w:pos="862"/>
        </w:tabs>
        <w:ind w:left="86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67FE3A6D"/>
    <w:multiLevelType w:val="singleLevel"/>
    <w:tmpl w:val="08090017"/>
    <w:lvl w:ilvl="0">
      <w:start w:val="1"/>
      <w:numFmt w:val="lowerLetter"/>
      <w:lvlText w:val="%1)"/>
      <w:lvlJc w:val="left"/>
      <w:pPr>
        <w:tabs>
          <w:tab w:val="num" w:pos="360"/>
        </w:tabs>
        <w:ind w:left="360" w:hanging="360"/>
      </w:pPr>
    </w:lvl>
  </w:abstractNum>
  <w:abstractNum w:abstractNumId="9" w15:restartNumberingAfterBreak="0">
    <w:nsid w:val="72823D6A"/>
    <w:multiLevelType w:val="hybridMultilevel"/>
    <w:tmpl w:val="85D49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382088"/>
    <w:multiLevelType w:val="hybridMultilevel"/>
    <w:tmpl w:val="8420279A"/>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7B390BBC"/>
    <w:multiLevelType w:val="hybridMultilevel"/>
    <w:tmpl w:val="A236714A"/>
    <w:lvl w:ilvl="0" w:tplc="8C3C62EC">
      <w:start w:val="1"/>
      <w:numFmt w:val="bullet"/>
      <w:lvlText w:val=""/>
      <w:lvlJc w:val="left"/>
      <w:pPr>
        <w:tabs>
          <w:tab w:val="num" w:pos="1196"/>
        </w:tabs>
        <w:ind w:left="119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7694885">
    <w:abstractNumId w:val="9"/>
  </w:num>
  <w:num w:numId="2" w16cid:durableId="1432432699">
    <w:abstractNumId w:val="0"/>
  </w:num>
  <w:num w:numId="3" w16cid:durableId="227964215">
    <w:abstractNumId w:val="4"/>
  </w:num>
  <w:num w:numId="4" w16cid:durableId="507139854">
    <w:abstractNumId w:val="8"/>
  </w:num>
  <w:num w:numId="5" w16cid:durableId="2037268409">
    <w:abstractNumId w:val="2"/>
  </w:num>
  <w:num w:numId="6" w16cid:durableId="1286230334">
    <w:abstractNumId w:val="6"/>
  </w:num>
  <w:num w:numId="7" w16cid:durableId="210777046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405391">
    <w:abstractNumId w:val="8"/>
    <w:lvlOverride w:ilvl="0">
      <w:startOverride w:val="1"/>
    </w:lvlOverride>
  </w:num>
  <w:num w:numId="9" w16cid:durableId="20979428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630228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3218032">
    <w:abstractNumId w:val="2"/>
    <w:lvlOverride w:ilvl="0">
      <w:startOverride w:val="1"/>
    </w:lvlOverride>
  </w:num>
  <w:num w:numId="12" w16cid:durableId="12073707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9876463">
    <w:abstractNumId w:val="11"/>
  </w:num>
  <w:num w:numId="14" w16cid:durableId="590090321">
    <w:abstractNumId w:val="1"/>
  </w:num>
  <w:num w:numId="15" w16cid:durableId="1428693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E8"/>
    <w:rsid w:val="000014F9"/>
    <w:rsid w:val="00007B4D"/>
    <w:rsid w:val="0001213C"/>
    <w:rsid w:val="000171CA"/>
    <w:rsid w:val="00017AD6"/>
    <w:rsid w:val="00023B29"/>
    <w:rsid w:val="00024557"/>
    <w:rsid w:val="00027A9A"/>
    <w:rsid w:val="00035238"/>
    <w:rsid w:val="0003623D"/>
    <w:rsid w:val="00037656"/>
    <w:rsid w:val="00043BC3"/>
    <w:rsid w:val="00047AE3"/>
    <w:rsid w:val="00051B92"/>
    <w:rsid w:val="00052B91"/>
    <w:rsid w:val="00052F94"/>
    <w:rsid w:val="00054906"/>
    <w:rsid w:val="00057BDD"/>
    <w:rsid w:val="00062B2A"/>
    <w:rsid w:val="00073998"/>
    <w:rsid w:val="00074875"/>
    <w:rsid w:val="0009077C"/>
    <w:rsid w:val="00091115"/>
    <w:rsid w:val="000941A4"/>
    <w:rsid w:val="000A03D1"/>
    <w:rsid w:val="000B5447"/>
    <w:rsid w:val="000C793D"/>
    <w:rsid w:val="000D02AE"/>
    <w:rsid w:val="000D7DDA"/>
    <w:rsid w:val="000E4B81"/>
    <w:rsid w:val="000E52C0"/>
    <w:rsid w:val="000E5979"/>
    <w:rsid w:val="000E6DA3"/>
    <w:rsid w:val="000F231C"/>
    <w:rsid w:val="000F232F"/>
    <w:rsid w:val="00100E3D"/>
    <w:rsid w:val="00110CB2"/>
    <w:rsid w:val="00117F2A"/>
    <w:rsid w:val="00121436"/>
    <w:rsid w:val="001272A3"/>
    <w:rsid w:val="00137EF3"/>
    <w:rsid w:val="00141C56"/>
    <w:rsid w:val="00145586"/>
    <w:rsid w:val="00147428"/>
    <w:rsid w:val="00147591"/>
    <w:rsid w:val="00147635"/>
    <w:rsid w:val="001507DF"/>
    <w:rsid w:val="00151155"/>
    <w:rsid w:val="001529F9"/>
    <w:rsid w:val="001649C0"/>
    <w:rsid w:val="00176CE5"/>
    <w:rsid w:val="00182EE7"/>
    <w:rsid w:val="001855A1"/>
    <w:rsid w:val="001A261B"/>
    <w:rsid w:val="001A5B74"/>
    <w:rsid w:val="001A7A10"/>
    <w:rsid w:val="001B2729"/>
    <w:rsid w:val="001B481B"/>
    <w:rsid w:val="001C465B"/>
    <w:rsid w:val="001C4B32"/>
    <w:rsid w:val="001D0FEE"/>
    <w:rsid w:val="001D36C6"/>
    <w:rsid w:val="001D4EFD"/>
    <w:rsid w:val="001E3CFC"/>
    <w:rsid w:val="001F31E9"/>
    <w:rsid w:val="002005E5"/>
    <w:rsid w:val="0021574E"/>
    <w:rsid w:val="00216D88"/>
    <w:rsid w:val="00221D50"/>
    <w:rsid w:val="002424EF"/>
    <w:rsid w:val="00245C43"/>
    <w:rsid w:val="002500D2"/>
    <w:rsid w:val="002556C8"/>
    <w:rsid w:val="002575C1"/>
    <w:rsid w:val="002707B2"/>
    <w:rsid w:val="00280045"/>
    <w:rsid w:val="00280DB9"/>
    <w:rsid w:val="00296A9A"/>
    <w:rsid w:val="00297AB9"/>
    <w:rsid w:val="002A428F"/>
    <w:rsid w:val="002A5703"/>
    <w:rsid w:val="002A5CE0"/>
    <w:rsid w:val="002A718D"/>
    <w:rsid w:val="002B1A21"/>
    <w:rsid w:val="002B4B1B"/>
    <w:rsid w:val="002E6687"/>
    <w:rsid w:val="002E66BB"/>
    <w:rsid w:val="002F244F"/>
    <w:rsid w:val="0030240B"/>
    <w:rsid w:val="003068A4"/>
    <w:rsid w:val="00311B5F"/>
    <w:rsid w:val="00311E35"/>
    <w:rsid w:val="003344AF"/>
    <w:rsid w:val="003375BC"/>
    <w:rsid w:val="00340204"/>
    <w:rsid w:val="00343978"/>
    <w:rsid w:val="00360B38"/>
    <w:rsid w:val="003647E7"/>
    <w:rsid w:val="00392FE4"/>
    <w:rsid w:val="003A5070"/>
    <w:rsid w:val="003B0329"/>
    <w:rsid w:val="003B5A18"/>
    <w:rsid w:val="003B6EDF"/>
    <w:rsid w:val="003C0899"/>
    <w:rsid w:val="003C7860"/>
    <w:rsid w:val="003D59FD"/>
    <w:rsid w:val="003D5E1E"/>
    <w:rsid w:val="003D606D"/>
    <w:rsid w:val="003D6230"/>
    <w:rsid w:val="003D7E55"/>
    <w:rsid w:val="003E33A9"/>
    <w:rsid w:val="003E54BA"/>
    <w:rsid w:val="003F288D"/>
    <w:rsid w:val="003F3C21"/>
    <w:rsid w:val="003F6355"/>
    <w:rsid w:val="003F6B0C"/>
    <w:rsid w:val="00410917"/>
    <w:rsid w:val="00410B34"/>
    <w:rsid w:val="004134A6"/>
    <w:rsid w:val="00424225"/>
    <w:rsid w:val="00436399"/>
    <w:rsid w:val="00437EC9"/>
    <w:rsid w:val="0044072B"/>
    <w:rsid w:val="004549E5"/>
    <w:rsid w:val="00455944"/>
    <w:rsid w:val="0046294A"/>
    <w:rsid w:val="004653FB"/>
    <w:rsid w:val="00465A78"/>
    <w:rsid w:val="00466A6B"/>
    <w:rsid w:val="00470EBC"/>
    <w:rsid w:val="00473FA6"/>
    <w:rsid w:val="00490B3B"/>
    <w:rsid w:val="0049665B"/>
    <w:rsid w:val="004A5EB2"/>
    <w:rsid w:val="004B0F9D"/>
    <w:rsid w:val="004B1624"/>
    <w:rsid w:val="004B1F9B"/>
    <w:rsid w:val="004C3E5E"/>
    <w:rsid w:val="004C7CC9"/>
    <w:rsid w:val="004D1790"/>
    <w:rsid w:val="004E17F5"/>
    <w:rsid w:val="004E1A0F"/>
    <w:rsid w:val="004E6DC0"/>
    <w:rsid w:val="004F1BDA"/>
    <w:rsid w:val="004F486F"/>
    <w:rsid w:val="004F4FC2"/>
    <w:rsid w:val="004F70DF"/>
    <w:rsid w:val="005069CA"/>
    <w:rsid w:val="00507D77"/>
    <w:rsid w:val="00514371"/>
    <w:rsid w:val="00516A44"/>
    <w:rsid w:val="005507FB"/>
    <w:rsid w:val="005538E2"/>
    <w:rsid w:val="00555A2E"/>
    <w:rsid w:val="00564BCA"/>
    <w:rsid w:val="005707E3"/>
    <w:rsid w:val="00586195"/>
    <w:rsid w:val="00594D1C"/>
    <w:rsid w:val="00595FFD"/>
    <w:rsid w:val="005A5F19"/>
    <w:rsid w:val="005A668C"/>
    <w:rsid w:val="005B158E"/>
    <w:rsid w:val="005B3AB9"/>
    <w:rsid w:val="005B4A96"/>
    <w:rsid w:val="005C0A9E"/>
    <w:rsid w:val="005C1A6F"/>
    <w:rsid w:val="005C37A2"/>
    <w:rsid w:val="005C394E"/>
    <w:rsid w:val="005C578A"/>
    <w:rsid w:val="005D0FF7"/>
    <w:rsid w:val="005D161C"/>
    <w:rsid w:val="005E0FEE"/>
    <w:rsid w:val="005E1175"/>
    <w:rsid w:val="005E1823"/>
    <w:rsid w:val="005F0D94"/>
    <w:rsid w:val="005F5C85"/>
    <w:rsid w:val="00601AAE"/>
    <w:rsid w:val="006034CE"/>
    <w:rsid w:val="00605D17"/>
    <w:rsid w:val="0060634E"/>
    <w:rsid w:val="00610386"/>
    <w:rsid w:val="006167B2"/>
    <w:rsid w:val="006212C7"/>
    <w:rsid w:val="00626990"/>
    <w:rsid w:val="006324A7"/>
    <w:rsid w:val="00640F23"/>
    <w:rsid w:val="00642581"/>
    <w:rsid w:val="0064582A"/>
    <w:rsid w:val="00652E88"/>
    <w:rsid w:val="006538C0"/>
    <w:rsid w:val="006572E8"/>
    <w:rsid w:val="00660CA3"/>
    <w:rsid w:val="00663E63"/>
    <w:rsid w:val="00663FDE"/>
    <w:rsid w:val="00664422"/>
    <w:rsid w:val="006703FA"/>
    <w:rsid w:val="006756FE"/>
    <w:rsid w:val="00680978"/>
    <w:rsid w:val="00686282"/>
    <w:rsid w:val="00694FE4"/>
    <w:rsid w:val="006A6148"/>
    <w:rsid w:val="006B2A83"/>
    <w:rsid w:val="006C241D"/>
    <w:rsid w:val="006C369E"/>
    <w:rsid w:val="006D3BC6"/>
    <w:rsid w:val="006D40D8"/>
    <w:rsid w:val="006D50D2"/>
    <w:rsid w:val="006D7CFD"/>
    <w:rsid w:val="006E1F01"/>
    <w:rsid w:val="007032A8"/>
    <w:rsid w:val="007177D1"/>
    <w:rsid w:val="00747780"/>
    <w:rsid w:val="007526F3"/>
    <w:rsid w:val="007579C6"/>
    <w:rsid w:val="00757D46"/>
    <w:rsid w:val="0076085D"/>
    <w:rsid w:val="00760D37"/>
    <w:rsid w:val="007627FF"/>
    <w:rsid w:val="00762EF2"/>
    <w:rsid w:val="00765155"/>
    <w:rsid w:val="007656D0"/>
    <w:rsid w:val="00782655"/>
    <w:rsid w:val="00784BB7"/>
    <w:rsid w:val="00785C44"/>
    <w:rsid w:val="00791FD9"/>
    <w:rsid w:val="00795390"/>
    <w:rsid w:val="007A409C"/>
    <w:rsid w:val="007B488A"/>
    <w:rsid w:val="007D2FA4"/>
    <w:rsid w:val="007D7EC3"/>
    <w:rsid w:val="007E7FDE"/>
    <w:rsid w:val="007F2FFA"/>
    <w:rsid w:val="007F39D0"/>
    <w:rsid w:val="007F68E2"/>
    <w:rsid w:val="007F790C"/>
    <w:rsid w:val="00801D69"/>
    <w:rsid w:val="008057C5"/>
    <w:rsid w:val="008067E5"/>
    <w:rsid w:val="00812088"/>
    <w:rsid w:val="00812CEC"/>
    <w:rsid w:val="008130E1"/>
    <w:rsid w:val="008250A1"/>
    <w:rsid w:val="00826AA2"/>
    <w:rsid w:val="00826E16"/>
    <w:rsid w:val="00830367"/>
    <w:rsid w:val="00842D3F"/>
    <w:rsid w:val="00852F75"/>
    <w:rsid w:val="00860D8C"/>
    <w:rsid w:val="00860F63"/>
    <w:rsid w:val="008623A4"/>
    <w:rsid w:val="00875801"/>
    <w:rsid w:val="00880EC5"/>
    <w:rsid w:val="00883DDC"/>
    <w:rsid w:val="00890613"/>
    <w:rsid w:val="0089090F"/>
    <w:rsid w:val="008A189F"/>
    <w:rsid w:val="008D1EBA"/>
    <w:rsid w:val="008D7E88"/>
    <w:rsid w:val="008E77CD"/>
    <w:rsid w:val="008F3D69"/>
    <w:rsid w:val="0092170E"/>
    <w:rsid w:val="0093108C"/>
    <w:rsid w:val="0094601C"/>
    <w:rsid w:val="009513A1"/>
    <w:rsid w:val="009535CF"/>
    <w:rsid w:val="00956332"/>
    <w:rsid w:val="0096481D"/>
    <w:rsid w:val="00983446"/>
    <w:rsid w:val="00986AA3"/>
    <w:rsid w:val="00987E9C"/>
    <w:rsid w:val="00997D87"/>
    <w:rsid w:val="009A655D"/>
    <w:rsid w:val="009B40B3"/>
    <w:rsid w:val="009B4792"/>
    <w:rsid w:val="009B4D74"/>
    <w:rsid w:val="009C386F"/>
    <w:rsid w:val="009C5FF8"/>
    <w:rsid w:val="009C678A"/>
    <w:rsid w:val="009E536F"/>
    <w:rsid w:val="00A04D7A"/>
    <w:rsid w:val="00A23CCE"/>
    <w:rsid w:val="00A32078"/>
    <w:rsid w:val="00A402F0"/>
    <w:rsid w:val="00A47EFB"/>
    <w:rsid w:val="00A5518B"/>
    <w:rsid w:val="00A6143F"/>
    <w:rsid w:val="00A62F29"/>
    <w:rsid w:val="00A757FE"/>
    <w:rsid w:val="00A77145"/>
    <w:rsid w:val="00A816D4"/>
    <w:rsid w:val="00A81D40"/>
    <w:rsid w:val="00A845BD"/>
    <w:rsid w:val="00A91B8A"/>
    <w:rsid w:val="00A972F7"/>
    <w:rsid w:val="00AA21CB"/>
    <w:rsid w:val="00AA3273"/>
    <w:rsid w:val="00AA4700"/>
    <w:rsid w:val="00AB0656"/>
    <w:rsid w:val="00AB0F8F"/>
    <w:rsid w:val="00AB11BA"/>
    <w:rsid w:val="00AC59D1"/>
    <w:rsid w:val="00AD4319"/>
    <w:rsid w:val="00AE74E4"/>
    <w:rsid w:val="00AF0FBC"/>
    <w:rsid w:val="00AF5ECA"/>
    <w:rsid w:val="00B0448D"/>
    <w:rsid w:val="00B10D24"/>
    <w:rsid w:val="00B15BD4"/>
    <w:rsid w:val="00B15CF0"/>
    <w:rsid w:val="00B226A9"/>
    <w:rsid w:val="00B254C0"/>
    <w:rsid w:val="00B33E3A"/>
    <w:rsid w:val="00B34EB2"/>
    <w:rsid w:val="00B403C8"/>
    <w:rsid w:val="00B4285D"/>
    <w:rsid w:val="00B5080D"/>
    <w:rsid w:val="00B5320C"/>
    <w:rsid w:val="00B55372"/>
    <w:rsid w:val="00B5767E"/>
    <w:rsid w:val="00B630F2"/>
    <w:rsid w:val="00B649E9"/>
    <w:rsid w:val="00B656B6"/>
    <w:rsid w:val="00B739EA"/>
    <w:rsid w:val="00B81310"/>
    <w:rsid w:val="00B9108A"/>
    <w:rsid w:val="00B93157"/>
    <w:rsid w:val="00BA11C0"/>
    <w:rsid w:val="00BA2891"/>
    <w:rsid w:val="00BA2E5E"/>
    <w:rsid w:val="00BB0EF7"/>
    <w:rsid w:val="00BB2A89"/>
    <w:rsid w:val="00BB4945"/>
    <w:rsid w:val="00BB60AA"/>
    <w:rsid w:val="00BB6C49"/>
    <w:rsid w:val="00BB77A7"/>
    <w:rsid w:val="00BC3823"/>
    <w:rsid w:val="00BC622B"/>
    <w:rsid w:val="00BD2E12"/>
    <w:rsid w:val="00BD682A"/>
    <w:rsid w:val="00BE560B"/>
    <w:rsid w:val="00BF0636"/>
    <w:rsid w:val="00BF139B"/>
    <w:rsid w:val="00BF613F"/>
    <w:rsid w:val="00C00500"/>
    <w:rsid w:val="00C0375C"/>
    <w:rsid w:val="00C14C97"/>
    <w:rsid w:val="00C151F1"/>
    <w:rsid w:val="00C26DA3"/>
    <w:rsid w:val="00C33585"/>
    <w:rsid w:val="00C40E3B"/>
    <w:rsid w:val="00C47998"/>
    <w:rsid w:val="00C55456"/>
    <w:rsid w:val="00C66021"/>
    <w:rsid w:val="00C723D1"/>
    <w:rsid w:val="00C90424"/>
    <w:rsid w:val="00C9134C"/>
    <w:rsid w:val="00CB7619"/>
    <w:rsid w:val="00CC6B6D"/>
    <w:rsid w:val="00CC6C06"/>
    <w:rsid w:val="00CC7563"/>
    <w:rsid w:val="00CD1C12"/>
    <w:rsid w:val="00CD32BB"/>
    <w:rsid w:val="00CD5ED9"/>
    <w:rsid w:val="00CD7CC3"/>
    <w:rsid w:val="00D001AA"/>
    <w:rsid w:val="00D11F5B"/>
    <w:rsid w:val="00D159B1"/>
    <w:rsid w:val="00D20C33"/>
    <w:rsid w:val="00D21A56"/>
    <w:rsid w:val="00D27D2C"/>
    <w:rsid w:val="00D34D3C"/>
    <w:rsid w:val="00D3598C"/>
    <w:rsid w:val="00D36F4A"/>
    <w:rsid w:val="00D45609"/>
    <w:rsid w:val="00D5091E"/>
    <w:rsid w:val="00D53D7D"/>
    <w:rsid w:val="00D608D1"/>
    <w:rsid w:val="00D746B1"/>
    <w:rsid w:val="00D75912"/>
    <w:rsid w:val="00D76687"/>
    <w:rsid w:val="00D82B30"/>
    <w:rsid w:val="00D93AA1"/>
    <w:rsid w:val="00DA6EDB"/>
    <w:rsid w:val="00DA7199"/>
    <w:rsid w:val="00DB38BB"/>
    <w:rsid w:val="00DC1A5C"/>
    <w:rsid w:val="00DC2824"/>
    <w:rsid w:val="00DC4A1B"/>
    <w:rsid w:val="00DC6DC2"/>
    <w:rsid w:val="00DC7FC7"/>
    <w:rsid w:val="00DD0E32"/>
    <w:rsid w:val="00DD3780"/>
    <w:rsid w:val="00DD5314"/>
    <w:rsid w:val="00DD59D5"/>
    <w:rsid w:val="00DD6296"/>
    <w:rsid w:val="00DE3FF9"/>
    <w:rsid w:val="00DF0840"/>
    <w:rsid w:val="00DF0846"/>
    <w:rsid w:val="00DF70D0"/>
    <w:rsid w:val="00E00001"/>
    <w:rsid w:val="00E00D22"/>
    <w:rsid w:val="00E00F4B"/>
    <w:rsid w:val="00E02300"/>
    <w:rsid w:val="00E03322"/>
    <w:rsid w:val="00E04148"/>
    <w:rsid w:val="00E1457C"/>
    <w:rsid w:val="00E14E62"/>
    <w:rsid w:val="00E20F56"/>
    <w:rsid w:val="00E256B1"/>
    <w:rsid w:val="00E35646"/>
    <w:rsid w:val="00E35F87"/>
    <w:rsid w:val="00E435BA"/>
    <w:rsid w:val="00E52590"/>
    <w:rsid w:val="00E56EAE"/>
    <w:rsid w:val="00E722B5"/>
    <w:rsid w:val="00E7310F"/>
    <w:rsid w:val="00E82D11"/>
    <w:rsid w:val="00E82DE2"/>
    <w:rsid w:val="00E83FDB"/>
    <w:rsid w:val="00E86898"/>
    <w:rsid w:val="00E966A1"/>
    <w:rsid w:val="00E96AE8"/>
    <w:rsid w:val="00EA30B0"/>
    <w:rsid w:val="00EA3D43"/>
    <w:rsid w:val="00EB1BA2"/>
    <w:rsid w:val="00EC02A2"/>
    <w:rsid w:val="00EC040D"/>
    <w:rsid w:val="00EC14B9"/>
    <w:rsid w:val="00ED238B"/>
    <w:rsid w:val="00EE6B27"/>
    <w:rsid w:val="00EF58BA"/>
    <w:rsid w:val="00EF6976"/>
    <w:rsid w:val="00F053EC"/>
    <w:rsid w:val="00F3667C"/>
    <w:rsid w:val="00F4537E"/>
    <w:rsid w:val="00F515D3"/>
    <w:rsid w:val="00F51C9C"/>
    <w:rsid w:val="00F528D5"/>
    <w:rsid w:val="00F533D1"/>
    <w:rsid w:val="00F5724A"/>
    <w:rsid w:val="00F62856"/>
    <w:rsid w:val="00F769EE"/>
    <w:rsid w:val="00F8324E"/>
    <w:rsid w:val="00F94540"/>
    <w:rsid w:val="00F9497A"/>
    <w:rsid w:val="00F97CDA"/>
    <w:rsid w:val="00FB310B"/>
    <w:rsid w:val="00FB40FA"/>
    <w:rsid w:val="00FB7D3A"/>
    <w:rsid w:val="00FC02C9"/>
    <w:rsid w:val="00FC1CDF"/>
    <w:rsid w:val="00FC2691"/>
    <w:rsid w:val="00FC57A1"/>
    <w:rsid w:val="00FD010E"/>
    <w:rsid w:val="00FD629F"/>
    <w:rsid w:val="00FD794C"/>
    <w:rsid w:val="00FE130D"/>
    <w:rsid w:val="00FE2B4E"/>
    <w:rsid w:val="00FE5795"/>
    <w:rsid w:val="00FE616F"/>
    <w:rsid w:val="00FE6517"/>
    <w:rsid w:val="00FE6802"/>
    <w:rsid w:val="00FE7108"/>
    <w:rsid w:val="00FE779E"/>
    <w:rsid w:val="00FF2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8E6A71"/>
  <w15:docId w15:val="{6D3F4BA5-6A4E-4B7B-AF47-3E5C37B1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AE8"/>
    <w:rPr>
      <w:rFonts w:ascii="Arial" w:eastAsia="Times New Roman" w:hAnsi="Arial" w:cs="Times New Roman"/>
      <w:szCs w:val="20"/>
      <w:lang w:val="en-GB" w:eastAsia="en-US"/>
    </w:rPr>
  </w:style>
  <w:style w:type="paragraph" w:styleId="Heading1">
    <w:name w:val="heading 1"/>
    <w:basedOn w:val="Normal"/>
    <w:next w:val="Normal"/>
    <w:link w:val="Heading1Char"/>
    <w:qFormat/>
    <w:rsid w:val="00FB40FA"/>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atec">
    <w:name w:val="Seatec"/>
    <w:basedOn w:val="Normal"/>
    <w:next w:val="Normal"/>
    <w:autoRedefine/>
    <w:qFormat/>
    <w:rsid w:val="00DD59D5"/>
    <w:pPr>
      <w:widowControl w:val="0"/>
      <w:autoSpaceDE w:val="0"/>
      <w:autoSpaceDN w:val="0"/>
      <w:adjustRightInd w:val="0"/>
      <w:spacing w:line="288" w:lineRule="auto"/>
      <w:textAlignment w:val="center"/>
    </w:pPr>
    <w:rPr>
      <w:rFonts w:ascii="Verdana" w:eastAsiaTheme="minorHAnsi" w:hAnsi="Verdana" w:cs="Verdana"/>
      <w:color w:val="262626" w:themeColor="text1" w:themeTint="D9"/>
      <w:sz w:val="18"/>
      <w:szCs w:val="18"/>
      <w:lang w:val="en-US"/>
    </w:rPr>
  </w:style>
  <w:style w:type="paragraph" w:customStyle="1" w:styleId="SeaTecsubheading">
    <w:name w:val="SeaTec sub heading"/>
    <w:basedOn w:val="Normal"/>
    <w:qFormat/>
    <w:rsid w:val="00DD59D5"/>
    <w:pPr>
      <w:widowControl w:val="0"/>
      <w:autoSpaceDE w:val="0"/>
      <w:autoSpaceDN w:val="0"/>
      <w:adjustRightInd w:val="0"/>
      <w:spacing w:line="288" w:lineRule="auto"/>
      <w:textAlignment w:val="center"/>
    </w:pPr>
    <w:rPr>
      <w:rFonts w:ascii="Verdana" w:eastAsiaTheme="minorHAnsi" w:hAnsi="Verdana" w:cs="Verdana"/>
      <w:color w:val="548DD4" w:themeColor="text2" w:themeTint="99"/>
      <w:sz w:val="22"/>
      <w:szCs w:val="22"/>
      <w:lang w:val="en-US"/>
    </w:rPr>
  </w:style>
  <w:style w:type="paragraph" w:styleId="BalloonText">
    <w:name w:val="Balloon Text"/>
    <w:basedOn w:val="Normal"/>
    <w:link w:val="BalloonTextChar"/>
    <w:uiPriority w:val="99"/>
    <w:semiHidden/>
    <w:unhideWhenUsed/>
    <w:rsid w:val="00BE560B"/>
    <w:pPr>
      <w:widowControl w:val="0"/>
    </w:pPr>
    <w:rPr>
      <w:rFonts w:ascii="Lucida Grande" w:eastAsiaTheme="minorHAnsi" w:hAnsi="Lucida Grande" w:cs="Lucida Grande"/>
      <w:color w:val="404040" w:themeColor="text1" w:themeTint="BF"/>
      <w:sz w:val="18"/>
      <w:szCs w:val="18"/>
      <w:lang w:val="en-US"/>
    </w:rPr>
  </w:style>
  <w:style w:type="character" w:customStyle="1" w:styleId="BalloonTextChar">
    <w:name w:val="Balloon Text Char"/>
    <w:basedOn w:val="DefaultParagraphFont"/>
    <w:link w:val="BalloonText"/>
    <w:uiPriority w:val="99"/>
    <w:semiHidden/>
    <w:rsid w:val="00BE560B"/>
    <w:rPr>
      <w:rFonts w:ascii="Lucida Grande" w:eastAsiaTheme="minorHAnsi" w:hAnsi="Lucida Grande" w:cs="Lucida Grande"/>
      <w:color w:val="404040" w:themeColor="text1" w:themeTint="BF"/>
      <w:sz w:val="18"/>
      <w:szCs w:val="18"/>
      <w:lang w:eastAsia="en-US"/>
    </w:rPr>
  </w:style>
  <w:style w:type="character" w:styleId="Hyperlink">
    <w:name w:val="Hyperlink"/>
    <w:basedOn w:val="DefaultParagraphFont"/>
    <w:rsid w:val="00E96AE8"/>
    <w:rPr>
      <w:color w:val="0000FF"/>
      <w:u w:val="single"/>
    </w:rPr>
  </w:style>
  <w:style w:type="character" w:styleId="FollowedHyperlink">
    <w:name w:val="FollowedHyperlink"/>
    <w:basedOn w:val="DefaultParagraphFont"/>
    <w:uiPriority w:val="99"/>
    <w:semiHidden/>
    <w:unhideWhenUsed/>
    <w:rsid w:val="00E96AE8"/>
    <w:rPr>
      <w:color w:val="800080" w:themeColor="followedHyperlink"/>
      <w:u w:val="single"/>
    </w:rPr>
  </w:style>
  <w:style w:type="paragraph" w:styleId="Header">
    <w:name w:val="header"/>
    <w:basedOn w:val="Normal"/>
    <w:link w:val="HeaderChar"/>
    <w:uiPriority w:val="99"/>
    <w:unhideWhenUsed/>
    <w:rsid w:val="00E82DE2"/>
    <w:pPr>
      <w:tabs>
        <w:tab w:val="center" w:pos="4513"/>
        <w:tab w:val="right" w:pos="9026"/>
      </w:tabs>
    </w:pPr>
  </w:style>
  <w:style w:type="character" w:customStyle="1" w:styleId="HeaderChar">
    <w:name w:val="Header Char"/>
    <w:basedOn w:val="DefaultParagraphFont"/>
    <w:link w:val="Header"/>
    <w:uiPriority w:val="99"/>
    <w:rsid w:val="00E82DE2"/>
    <w:rPr>
      <w:rFonts w:ascii="Arial" w:eastAsia="Times New Roman" w:hAnsi="Arial" w:cs="Times New Roman"/>
      <w:szCs w:val="20"/>
      <w:lang w:val="en-GB" w:eastAsia="en-US"/>
    </w:rPr>
  </w:style>
  <w:style w:type="paragraph" w:styleId="Footer">
    <w:name w:val="footer"/>
    <w:basedOn w:val="Normal"/>
    <w:link w:val="FooterChar"/>
    <w:uiPriority w:val="99"/>
    <w:unhideWhenUsed/>
    <w:rsid w:val="00E82DE2"/>
    <w:pPr>
      <w:tabs>
        <w:tab w:val="center" w:pos="4513"/>
        <w:tab w:val="right" w:pos="9026"/>
      </w:tabs>
    </w:pPr>
  </w:style>
  <w:style w:type="character" w:customStyle="1" w:styleId="FooterChar">
    <w:name w:val="Footer Char"/>
    <w:basedOn w:val="DefaultParagraphFont"/>
    <w:link w:val="Footer"/>
    <w:uiPriority w:val="99"/>
    <w:rsid w:val="00E82DE2"/>
    <w:rPr>
      <w:rFonts w:ascii="Arial" w:eastAsia="Times New Roman" w:hAnsi="Arial" w:cs="Times New Roman"/>
      <w:szCs w:val="20"/>
      <w:lang w:val="en-GB" w:eastAsia="en-US"/>
    </w:rPr>
  </w:style>
  <w:style w:type="paragraph" w:styleId="BodyText">
    <w:name w:val="Body Text"/>
    <w:basedOn w:val="Normal"/>
    <w:link w:val="BodyTextChar"/>
    <w:rsid w:val="006A6148"/>
    <w:rPr>
      <w:rFonts w:ascii="Comic Sans MS" w:hAnsi="Comic Sans MS"/>
      <w:sz w:val="28"/>
    </w:rPr>
  </w:style>
  <w:style w:type="character" w:customStyle="1" w:styleId="BodyTextChar">
    <w:name w:val="Body Text Char"/>
    <w:basedOn w:val="DefaultParagraphFont"/>
    <w:link w:val="BodyText"/>
    <w:rsid w:val="006A6148"/>
    <w:rPr>
      <w:rFonts w:ascii="Comic Sans MS" w:eastAsia="Times New Roman" w:hAnsi="Comic Sans MS" w:cs="Times New Roman"/>
      <w:sz w:val="28"/>
      <w:szCs w:val="20"/>
      <w:lang w:val="en-GB" w:eastAsia="en-US"/>
    </w:rPr>
  </w:style>
  <w:style w:type="paragraph" w:styleId="BodyText2">
    <w:name w:val="Body Text 2"/>
    <w:basedOn w:val="Normal"/>
    <w:link w:val="BodyText2Char"/>
    <w:rsid w:val="006A6148"/>
    <w:rPr>
      <w:rFonts w:ascii="Comic Sans MS" w:hAnsi="Comic Sans MS"/>
      <w:sz w:val="22"/>
      <w:lang w:val="en-US"/>
    </w:rPr>
  </w:style>
  <w:style w:type="character" w:customStyle="1" w:styleId="BodyText2Char">
    <w:name w:val="Body Text 2 Char"/>
    <w:basedOn w:val="DefaultParagraphFont"/>
    <w:link w:val="BodyText2"/>
    <w:rsid w:val="006A6148"/>
    <w:rPr>
      <w:rFonts w:ascii="Comic Sans MS" w:eastAsia="Times New Roman" w:hAnsi="Comic Sans MS" w:cs="Times New Roman"/>
      <w:sz w:val="22"/>
      <w:szCs w:val="20"/>
      <w:lang w:eastAsia="en-US"/>
    </w:rPr>
  </w:style>
  <w:style w:type="paragraph" w:styleId="ListParagraph">
    <w:name w:val="List Paragraph"/>
    <w:basedOn w:val="Normal"/>
    <w:uiPriority w:val="34"/>
    <w:qFormat/>
    <w:rsid w:val="006A6148"/>
    <w:pPr>
      <w:ind w:left="720"/>
      <w:contextualSpacing/>
    </w:pPr>
  </w:style>
  <w:style w:type="paragraph" w:customStyle="1" w:styleId="Style5">
    <w:name w:val="Style 5"/>
    <w:basedOn w:val="Normal"/>
    <w:rsid w:val="000B5447"/>
    <w:pPr>
      <w:widowControl w:val="0"/>
      <w:autoSpaceDE w:val="0"/>
      <w:autoSpaceDN w:val="0"/>
      <w:adjustRightInd w:val="0"/>
    </w:pPr>
    <w:rPr>
      <w:rFonts w:ascii="Verdana" w:hAnsi="Verdana" w:cs="Verdana"/>
      <w:color w:val="000000"/>
      <w:sz w:val="16"/>
      <w:szCs w:val="16"/>
      <w:lang w:val="en-US" w:eastAsia="en-GB"/>
    </w:rPr>
  </w:style>
  <w:style w:type="character" w:customStyle="1" w:styleId="CharacterStyle22">
    <w:name w:val="Character Style 22"/>
    <w:rsid w:val="000B5447"/>
    <w:rPr>
      <w:rFonts w:ascii="Verdana" w:hAnsi="Verdana"/>
      <w:color w:val="000000"/>
      <w:sz w:val="16"/>
    </w:rPr>
  </w:style>
  <w:style w:type="paragraph" w:styleId="Title">
    <w:name w:val="Title"/>
    <w:basedOn w:val="Normal"/>
    <w:link w:val="TitleChar"/>
    <w:qFormat/>
    <w:rsid w:val="005E0FEE"/>
    <w:pPr>
      <w:jc w:val="center"/>
    </w:pPr>
    <w:rPr>
      <w:rFonts w:ascii="Comic Sans MS" w:hAnsi="Comic Sans MS"/>
      <w:b/>
      <w:i/>
      <w:sz w:val="28"/>
    </w:rPr>
  </w:style>
  <w:style w:type="character" w:customStyle="1" w:styleId="TitleChar">
    <w:name w:val="Title Char"/>
    <w:basedOn w:val="DefaultParagraphFont"/>
    <w:link w:val="Title"/>
    <w:rsid w:val="005E0FEE"/>
    <w:rPr>
      <w:rFonts w:ascii="Comic Sans MS" w:eastAsia="Times New Roman" w:hAnsi="Comic Sans MS" w:cs="Times New Roman"/>
      <w:b/>
      <w:i/>
      <w:sz w:val="28"/>
      <w:szCs w:val="20"/>
      <w:lang w:val="en-GB" w:eastAsia="en-US"/>
    </w:rPr>
  </w:style>
  <w:style w:type="paragraph" w:customStyle="1" w:styleId="Style1">
    <w:name w:val="Style1"/>
    <w:basedOn w:val="Normal"/>
    <w:rsid w:val="005E0FEE"/>
    <w:rPr>
      <w:sz w:val="22"/>
    </w:rPr>
  </w:style>
  <w:style w:type="paragraph" w:customStyle="1" w:styleId="scot">
    <w:name w:val="scot"/>
    <w:basedOn w:val="Normal"/>
    <w:rsid w:val="005E0FEE"/>
  </w:style>
  <w:style w:type="paragraph" w:styleId="NoSpacing">
    <w:name w:val="No Spacing"/>
    <w:uiPriority w:val="1"/>
    <w:qFormat/>
    <w:rsid w:val="005E0FEE"/>
    <w:rPr>
      <w:rFonts w:ascii="Calibri" w:eastAsia="Calibri" w:hAnsi="Calibri" w:cs="Times New Roman"/>
      <w:szCs w:val="22"/>
      <w:lang w:val="en-GB" w:eastAsia="en-US"/>
    </w:rPr>
  </w:style>
  <w:style w:type="character" w:styleId="Emphasis">
    <w:name w:val="Emphasis"/>
    <w:basedOn w:val="DefaultParagraphFont"/>
    <w:uiPriority w:val="20"/>
    <w:qFormat/>
    <w:rsid w:val="005E0FEE"/>
    <w:rPr>
      <w:i/>
      <w:iCs/>
    </w:rPr>
  </w:style>
  <w:style w:type="character" w:customStyle="1" w:styleId="Heading1Char">
    <w:name w:val="Heading 1 Char"/>
    <w:basedOn w:val="DefaultParagraphFont"/>
    <w:link w:val="Heading1"/>
    <w:rsid w:val="00FB40FA"/>
    <w:rPr>
      <w:rFonts w:ascii="Arial" w:eastAsia="Times New Roman" w:hAnsi="Arial" w:cs="Times New Roman"/>
      <w:b/>
      <w:szCs w:val="20"/>
      <w:u w:val="single"/>
      <w:lang w:val="en-GB" w:eastAsia="en-US"/>
    </w:rPr>
  </w:style>
  <w:style w:type="character" w:styleId="UnresolvedMention">
    <w:name w:val="Unresolved Mention"/>
    <w:basedOn w:val="DefaultParagraphFont"/>
    <w:uiPriority w:val="99"/>
    <w:semiHidden/>
    <w:unhideWhenUsed/>
    <w:rsid w:val="002B4B1B"/>
    <w:rPr>
      <w:color w:val="605E5C"/>
      <w:shd w:val="clear" w:color="auto" w:fill="E1DFDD"/>
    </w:rPr>
  </w:style>
  <w:style w:type="paragraph" w:customStyle="1" w:styleId="paragraph">
    <w:name w:val="paragraph"/>
    <w:basedOn w:val="Normal"/>
    <w:rsid w:val="00986AA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86AA3"/>
  </w:style>
  <w:style w:type="character" w:customStyle="1" w:styleId="eop">
    <w:name w:val="eop"/>
    <w:basedOn w:val="DefaultParagraphFont"/>
    <w:rsid w:val="00986AA3"/>
  </w:style>
  <w:style w:type="table" w:styleId="TableGrid">
    <w:name w:val="Table Grid"/>
    <w:basedOn w:val="TableNormal"/>
    <w:uiPriority w:val="59"/>
    <w:rsid w:val="005B1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21894">
      <w:bodyDiv w:val="1"/>
      <w:marLeft w:val="0"/>
      <w:marRight w:val="0"/>
      <w:marTop w:val="0"/>
      <w:marBottom w:val="0"/>
      <w:divBdr>
        <w:top w:val="none" w:sz="0" w:space="0" w:color="auto"/>
        <w:left w:val="none" w:sz="0" w:space="0" w:color="auto"/>
        <w:bottom w:val="none" w:sz="0" w:space="0" w:color="auto"/>
        <w:right w:val="none" w:sz="0" w:space="0" w:color="auto"/>
      </w:divBdr>
    </w:div>
    <w:div w:id="453910689">
      <w:bodyDiv w:val="1"/>
      <w:marLeft w:val="0"/>
      <w:marRight w:val="0"/>
      <w:marTop w:val="0"/>
      <w:marBottom w:val="0"/>
      <w:divBdr>
        <w:top w:val="none" w:sz="0" w:space="0" w:color="auto"/>
        <w:left w:val="none" w:sz="0" w:space="0" w:color="auto"/>
        <w:bottom w:val="none" w:sz="0" w:space="0" w:color="auto"/>
        <w:right w:val="none" w:sz="0" w:space="0" w:color="auto"/>
      </w:divBdr>
    </w:div>
    <w:div w:id="726338747">
      <w:bodyDiv w:val="1"/>
      <w:marLeft w:val="0"/>
      <w:marRight w:val="0"/>
      <w:marTop w:val="0"/>
      <w:marBottom w:val="0"/>
      <w:divBdr>
        <w:top w:val="none" w:sz="0" w:space="0" w:color="auto"/>
        <w:left w:val="none" w:sz="0" w:space="0" w:color="auto"/>
        <w:bottom w:val="none" w:sz="0" w:space="0" w:color="auto"/>
        <w:right w:val="none" w:sz="0" w:space="0" w:color="auto"/>
      </w:divBdr>
    </w:div>
    <w:div w:id="769815706">
      <w:bodyDiv w:val="1"/>
      <w:marLeft w:val="0"/>
      <w:marRight w:val="0"/>
      <w:marTop w:val="0"/>
      <w:marBottom w:val="0"/>
      <w:divBdr>
        <w:top w:val="none" w:sz="0" w:space="0" w:color="auto"/>
        <w:left w:val="none" w:sz="0" w:space="0" w:color="auto"/>
        <w:bottom w:val="none" w:sz="0" w:space="0" w:color="auto"/>
        <w:right w:val="none" w:sz="0" w:space="0" w:color="auto"/>
      </w:divBdr>
    </w:div>
    <w:div w:id="1031414166">
      <w:bodyDiv w:val="1"/>
      <w:marLeft w:val="0"/>
      <w:marRight w:val="0"/>
      <w:marTop w:val="0"/>
      <w:marBottom w:val="0"/>
      <w:divBdr>
        <w:top w:val="none" w:sz="0" w:space="0" w:color="auto"/>
        <w:left w:val="none" w:sz="0" w:space="0" w:color="auto"/>
        <w:bottom w:val="none" w:sz="0" w:space="0" w:color="auto"/>
        <w:right w:val="none" w:sz="0" w:space="0" w:color="auto"/>
      </w:divBdr>
    </w:div>
    <w:div w:id="1604652188">
      <w:bodyDiv w:val="1"/>
      <w:marLeft w:val="0"/>
      <w:marRight w:val="0"/>
      <w:marTop w:val="0"/>
      <w:marBottom w:val="0"/>
      <w:divBdr>
        <w:top w:val="none" w:sz="0" w:space="0" w:color="auto"/>
        <w:left w:val="none" w:sz="0" w:space="0" w:color="auto"/>
        <w:bottom w:val="none" w:sz="0" w:space="0" w:color="auto"/>
        <w:right w:val="none" w:sz="0" w:space="0" w:color="auto"/>
      </w:divBdr>
    </w:div>
    <w:div w:id="1935048533">
      <w:bodyDiv w:val="1"/>
      <w:marLeft w:val="0"/>
      <w:marRight w:val="0"/>
      <w:marTop w:val="0"/>
      <w:marBottom w:val="0"/>
      <w:divBdr>
        <w:top w:val="none" w:sz="0" w:space="0" w:color="auto"/>
        <w:left w:val="none" w:sz="0" w:space="0" w:color="auto"/>
        <w:bottom w:val="none" w:sz="0" w:space="0" w:color="auto"/>
        <w:right w:val="none" w:sz="0" w:space="0" w:color="auto"/>
      </w:divBdr>
    </w:div>
    <w:div w:id="2065636590">
      <w:bodyDiv w:val="1"/>
      <w:marLeft w:val="0"/>
      <w:marRight w:val="0"/>
      <w:marTop w:val="0"/>
      <w:marBottom w:val="0"/>
      <w:divBdr>
        <w:top w:val="none" w:sz="0" w:space="0" w:color="auto"/>
        <w:left w:val="none" w:sz="0" w:space="0" w:color="auto"/>
        <w:bottom w:val="none" w:sz="0" w:space="0" w:color="auto"/>
        <w:right w:val="none" w:sz="0" w:space="0" w:color="auto"/>
      </w:divBdr>
      <w:divsChild>
        <w:div w:id="315496917">
          <w:marLeft w:val="0"/>
          <w:marRight w:val="0"/>
          <w:marTop w:val="0"/>
          <w:marBottom w:val="0"/>
          <w:divBdr>
            <w:top w:val="none" w:sz="0" w:space="0" w:color="auto"/>
            <w:left w:val="none" w:sz="0" w:space="0" w:color="auto"/>
            <w:bottom w:val="none" w:sz="0" w:space="0" w:color="auto"/>
            <w:right w:val="none" w:sz="0" w:space="0" w:color="auto"/>
          </w:divBdr>
        </w:div>
        <w:div w:id="73400483">
          <w:marLeft w:val="0"/>
          <w:marRight w:val="0"/>
          <w:marTop w:val="0"/>
          <w:marBottom w:val="0"/>
          <w:divBdr>
            <w:top w:val="none" w:sz="0" w:space="0" w:color="auto"/>
            <w:left w:val="none" w:sz="0" w:space="0" w:color="auto"/>
            <w:bottom w:val="none" w:sz="0" w:space="0" w:color="auto"/>
            <w:right w:val="none" w:sz="0" w:space="0" w:color="auto"/>
          </w:divBdr>
        </w:div>
        <w:div w:id="1819833545">
          <w:marLeft w:val="0"/>
          <w:marRight w:val="0"/>
          <w:marTop w:val="0"/>
          <w:marBottom w:val="0"/>
          <w:divBdr>
            <w:top w:val="none" w:sz="0" w:space="0" w:color="auto"/>
            <w:left w:val="none" w:sz="0" w:space="0" w:color="auto"/>
            <w:bottom w:val="none" w:sz="0" w:space="0" w:color="auto"/>
            <w:right w:val="none" w:sz="0" w:space="0" w:color="auto"/>
          </w:divBdr>
        </w:div>
        <w:div w:id="1906065542">
          <w:marLeft w:val="0"/>
          <w:marRight w:val="0"/>
          <w:marTop w:val="0"/>
          <w:marBottom w:val="0"/>
          <w:divBdr>
            <w:top w:val="none" w:sz="0" w:space="0" w:color="auto"/>
            <w:left w:val="none" w:sz="0" w:space="0" w:color="auto"/>
            <w:bottom w:val="none" w:sz="0" w:space="0" w:color="auto"/>
            <w:right w:val="none" w:sz="0" w:space="0" w:color="auto"/>
          </w:divBdr>
        </w:div>
        <w:div w:id="2147385278">
          <w:marLeft w:val="0"/>
          <w:marRight w:val="0"/>
          <w:marTop w:val="0"/>
          <w:marBottom w:val="0"/>
          <w:divBdr>
            <w:top w:val="none" w:sz="0" w:space="0" w:color="auto"/>
            <w:left w:val="none" w:sz="0" w:space="0" w:color="auto"/>
            <w:bottom w:val="none" w:sz="0" w:space="0" w:color="auto"/>
            <w:right w:val="none" w:sz="0" w:space="0" w:color="auto"/>
          </w:divBdr>
        </w:div>
        <w:div w:id="1452282852">
          <w:marLeft w:val="0"/>
          <w:marRight w:val="0"/>
          <w:marTop w:val="0"/>
          <w:marBottom w:val="0"/>
          <w:divBdr>
            <w:top w:val="none" w:sz="0" w:space="0" w:color="auto"/>
            <w:left w:val="none" w:sz="0" w:space="0" w:color="auto"/>
            <w:bottom w:val="none" w:sz="0" w:space="0" w:color="auto"/>
            <w:right w:val="none" w:sz="0" w:space="0" w:color="auto"/>
          </w:divBdr>
        </w:div>
        <w:div w:id="837576725">
          <w:marLeft w:val="0"/>
          <w:marRight w:val="0"/>
          <w:marTop w:val="0"/>
          <w:marBottom w:val="0"/>
          <w:divBdr>
            <w:top w:val="none" w:sz="0" w:space="0" w:color="auto"/>
            <w:left w:val="none" w:sz="0" w:space="0" w:color="auto"/>
            <w:bottom w:val="none" w:sz="0" w:space="0" w:color="auto"/>
            <w:right w:val="none" w:sz="0" w:space="0" w:color="auto"/>
          </w:divBdr>
        </w:div>
        <w:div w:id="425461710">
          <w:marLeft w:val="0"/>
          <w:marRight w:val="0"/>
          <w:marTop w:val="0"/>
          <w:marBottom w:val="0"/>
          <w:divBdr>
            <w:top w:val="none" w:sz="0" w:space="0" w:color="auto"/>
            <w:left w:val="none" w:sz="0" w:space="0" w:color="auto"/>
            <w:bottom w:val="none" w:sz="0" w:space="0" w:color="auto"/>
            <w:right w:val="none" w:sz="0" w:space="0" w:color="auto"/>
          </w:divBdr>
        </w:div>
        <w:div w:id="1806659544">
          <w:marLeft w:val="0"/>
          <w:marRight w:val="0"/>
          <w:marTop w:val="0"/>
          <w:marBottom w:val="0"/>
          <w:divBdr>
            <w:top w:val="none" w:sz="0" w:space="0" w:color="auto"/>
            <w:left w:val="none" w:sz="0" w:space="0" w:color="auto"/>
            <w:bottom w:val="none" w:sz="0" w:space="0" w:color="auto"/>
            <w:right w:val="none" w:sz="0" w:space="0" w:color="auto"/>
          </w:divBdr>
        </w:div>
        <w:div w:id="1380544226">
          <w:marLeft w:val="0"/>
          <w:marRight w:val="0"/>
          <w:marTop w:val="0"/>
          <w:marBottom w:val="0"/>
          <w:divBdr>
            <w:top w:val="none" w:sz="0" w:space="0" w:color="auto"/>
            <w:left w:val="none" w:sz="0" w:space="0" w:color="auto"/>
            <w:bottom w:val="none" w:sz="0" w:space="0" w:color="auto"/>
            <w:right w:val="none" w:sz="0" w:space="0" w:color="auto"/>
          </w:divBdr>
        </w:div>
        <w:div w:id="139034215">
          <w:marLeft w:val="0"/>
          <w:marRight w:val="0"/>
          <w:marTop w:val="0"/>
          <w:marBottom w:val="0"/>
          <w:divBdr>
            <w:top w:val="none" w:sz="0" w:space="0" w:color="auto"/>
            <w:left w:val="none" w:sz="0" w:space="0" w:color="auto"/>
            <w:bottom w:val="none" w:sz="0" w:space="0" w:color="auto"/>
            <w:right w:val="none" w:sz="0" w:space="0" w:color="auto"/>
          </w:divBdr>
        </w:div>
        <w:div w:id="1959145424">
          <w:marLeft w:val="0"/>
          <w:marRight w:val="0"/>
          <w:marTop w:val="0"/>
          <w:marBottom w:val="0"/>
          <w:divBdr>
            <w:top w:val="none" w:sz="0" w:space="0" w:color="auto"/>
            <w:left w:val="none" w:sz="0" w:space="0" w:color="auto"/>
            <w:bottom w:val="none" w:sz="0" w:space="0" w:color="auto"/>
            <w:right w:val="none" w:sz="0" w:space="0" w:color="auto"/>
          </w:divBdr>
        </w:div>
        <w:div w:id="1336878637">
          <w:marLeft w:val="0"/>
          <w:marRight w:val="0"/>
          <w:marTop w:val="0"/>
          <w:marBottom w:val="0"/>
          <w:divBdr>
            <w:top w:val="none" w:sz="0" w:space="0" w:color="auto"/>
            <w:left w:val="none" w:sz="0" w:space="0" w:color="auto"/>
            <w:bottom w:val="none" w:sz="0" w:space="0" w:color="auto"/>
            <w:right w:val="none" w:sz="0" w:space="0" w:color="auto"/>
          </w:divBdr>
        </w:div>
        <w:div w:id="479809545">
          <w:marLeft w:val="0"/>
          <w:marRight w:val="0"/>
          <w:marTop w:val="0"/>
          <w:marBottom w:val="0"/>
          <w:divBdr>
            <w:top w:val="none" w:sz="0" w:space="0" w:color="auto"/>
            <w:left w:val="none" w:sz="0" w:space="0" w:color="auto"/>
            <w:bottom w:val="none" w:sz="0" w:space="0" w:color="auto"/>
            <w:right w:val="none" w:sz="0" w:space="0" w:color="auto"/>
          </w:divBdr>
        </w:div>
        <w:div w:id="398787949">
          <w:marLeft w:val="0"/>
          <w:marRight w:val="0"/>
          <w:marTop w:val="0"/>
          <w:marBottom w:val="0"/>
          <w:divBdr>
            <w:top w:val="none" w:sz="0" w:space="0" w:color="auto"/>
            <w:left w:val="none" w:sz="0" w:space="0" w:color="auto"/>
            <w:bottom w:val="none" w:sz="0" w:space="0" w:color="auto"/>
            <w:right w:val="none" w:sz="0" w:space="0" w:color="auto"/>
          </w:divBdr>
        </w:div>
        <w:div w:id="1063331967">
          <w:marLeft w:val="0"/>
          <w:marRight w:val="0"/>
          <w:marTop w:val="0"/>
          <w:marBottom w:val="0"/>
          <w:divBdr>
            <w:top w:val="none" w:sz="0" w:space="0" w:color="auto"/>
            <w:left w:val="none" w:sz="0" w:space="0" w:color="auto"/>
            <w:bottom w:val="none" w:sz="0" w:space="0" w:color="auto"/>
            <w:right w:val="none" w:sz="0" w:space="0" w:color="auto"/>
          </w:divBdr>
        </w:div>
        <w:div w:id="835338443">
          <w:marLeft w:val="0"/>
          <w:marRight w:val="0"/>
          <w:marTop w:val="0"/>
          <w:marBottom w:val="0"/>
          <w:divBdr>
            <w:top w:val="none" w:sz="0" w:space="0" w:color="auto"/>
            <w:left w:val="none" w:sz="0" w:space="0" w:color="auto"/>
            <w:bottom w:val="none" w:sz="0" w:space="0" w:color="auto"/>
            <w:right w:val="none" w:sz="0" w:space="0" w:color="auto"/>
          </w:divBdr>
        </w:div>
        <w:div w:id="1065369859">
          <w:marLeft w:val="0"/>
          <w:marRight w:val="0"/>
          <w:marTop w:val="0"/>
          <w:marBottom w:val="0"/>
          <w:divBdr>
            <w:top w:val="none" w:sz="0" w:space="0" w:color="auto"/>
            <w:left w:val="none" w:sz="0" w:space="0" w:color="auto"/>
            <w:bottom w:val="none" w:sz="0" w:space="0" w:color="auto"/>
            <w:right w:val="none" w:sz="0" w:space="0" w:color="auto"/>
          </w:divBdr>
        </w:div>
        <w:div w:id="467361432">
          <w:marLeft w:val="0"/>
          <w:marRight w:val="0"/>
          <w:marTop w:val="0"/>
          <w:marBottom w:val="0"/>
          <w:divBdr>
            <w:top w:val="none" w:sz="0" w:space="0" w:color="auto"/>
            <w:left w:val="none" w:sz="0" w:space="0" w:color="auto"/>
            <w:bottom w:val="none" w:sz="0" w:space="0" w:color="auto"/>
            <w:right w:val="none" w:sz="0" w:space="0" w:color="auto"/>
          </w:divBdr>
        </w:div>
        <w:div w:id="369427267">
          <w:marLeft w:val="0"/>
          <w:marRight w:val="0"/>
          <w:marTop w:val="0"/>
          <w:marBottom w:val="0"/>
          <w:divBdr>
            <w:top w:val="none" w:sz="0" w:space="0" w:color="auto"/>
            <w:left w:val="none" w:sz="0" w:space="0" w:color="auto"/>
            <w:bottom w:val="none" w:sz="0" w:space="0" w:color="auto"/>
            <w:right w:val="none" w:sz="0" w:space="0" w:color="auto"/>
          </w:divBdr>
        </w:div>
        <w:div w:id="660474491">
          <w:marLeft w:val="0"/>
          <w:marRight w:val="0"/>
          <w:marTop w:val="0"/>
          <w:marBottom w:val="0"/>
          <w:divBdr>
            <w:top w:val="none" w:sz="0" w:space="0" w:color="auto"/>
            <w:left w:val="none" w:sz="0" w:space="0" w:color="auto"/>
            <w:bottom w:val="none" w:sz="0" w:space="0" w:color="auto"/>
            <w:right w:val="none" w:sz="0" w:space="0" w:color="auto"/>
          </w:divBdr>
        </w:div>
        <w:div w:id="62909520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12DE514502FC4D93318C5F8C7A12F4" ma:contentTypeVersion="9" ma:contentTypeDescription="Create a new document." ma:contentTypeScope="" ma:versionID="279b23d3fa8cb9c724144b783bd9db07">
  <xsd:schema xmlns:xsd="http://www.w3.org/2001/XMLSchema" xmlns:xs="http://www.w3.org/2001/XMLSchema" xmlns:p="http://schemas.microsoft.com/office/2006/metadata/properties" xmlns:ns2="4edab0d0-99e4-4fc2-8469-e4b4f15694fa" xmlns:ns3="12488b3f-89f0-4b91-b832-d986c2558312" xmlns:ns4="035330a2-4406-4e66-bf66-15f385f6868d" targetNamespace="http://schemas.microsoft.com/office/2006/metadata/properties" ma:root="true" ma:fieldsID="e215d2ff79d3d9d171ae8eef750c026b" ns2:_="" ns3:_="" ns4:_="">
    <xsd:import namespace="4edab0d0-99e4-4fc2-8469-e4b4f15694fa"/>
    <xsd:import namespace="12488b3f-89f0-4b91-b832-d986c2558312"/>
    <xsd:import namespace="035330a2-4406-4e66-bf66-15f385f6868d"/>
    <xsd:element name="properties">
      <xsd:complexType>
        <xsd:sequence>
          <xsd:element name="documentManagement">
            <xsd:complexType>
              <xsd:all>
                <xsd:element ref="ns2:g55caa79180f4710a63a50b735b7d9cb" minOccurs="0"/>
                <xsd:element ref="ns3:TaxCatchAll"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ab0d0-99e4-4fc2-8469-e4b4f15694fa" elementFormDefault="qualified">
    <xsd:import namespace="http://schemas.microsoft.com/office/2006/documentManagement/types"/>
    <xsd:import namespace="http://schemas.microsoft.com/office/infopath/2007/PartnerControls"/>
    <xsd:element name="g55caa79180f4710a63a50b735b7d9cb" ma:index="9" nillable="true" ma:taxonomy="true" ma:internalName="g55caa79180f4710a63a50b735b7d9cb" ma:taxonomyFieldName="gsTags" ma:displayName="Tags" ma:default="744;#Care Inspectorate|ca018965-cbd3-44d0-85cb-d34508e7951c" ma:fieldId="{055caa79-180f-4710-a63a-50b735b7d9cb}" ma:taxonomyMulti="true" ma:sspId="015a9011-d755-4374-87ab-88fea88c99ea" ma:termSetId="15a75597-26b6-47f6-8183-7c67374e0cc2" ma:anchorId="00000000-0000-0000-0000-000000000000"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488b3f-89f0-4b91-b832-d986c255831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dc3c3a8-072c-4c01-8268-852ab6494b3e}" ma:internalName="TaxCatchAll" ma:showField="CatchAllData" ma:web="12488b3f-89f0-4b91-b832-d986c25583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5330a2-4406-4e66-bf66-15f385f6868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488b3f-89f0-4b91-b832-d986c2558312"/>
    <g55caa79180f4710a63a50b735b7d9cb xmlns="4edab0d0-99e4-4fc2-8469-e4b4f15694fa">
      <Terms xmlns="http://schemas.microsoft.com/office/infopath/2007/PartnerControls">
        <TermInfo xmlns="http://schemas.microsoft.com/office/infopath/2007/PartnerControls">
          <TermName xmlns="http://schemas.microsoft.com/office/infopath/2007/PartnerControls">Care Inspectorate</TermName>
          <TermId xmlns="http://schemas.microsoft.com/office/infopath/2007/PartnerControls">ca018965-cbd3-44d0-85cb-d34508e7951c</TermId>
        </TermInfo>
      </Terms>
    </g55caa79180f4710a63a50b735b7d9cb>
  </documentManagement>
</p:properties>
</file>

<file path=customXml/itemProps1.xml><?xml version="1.0" encoding="utf-8"?>
<ds:datastoreItem xmlns:ds="http://schemas.openxmlformats.org/officeDocument/2006/customXml" ds:itemID="{13EE265D-E1CD-4760-8D26-DB426E71E965}">
  <ds:schemaRefs>
    <ds:schemaRef ds:uri="http://schemas.microsoft.com/sharepoint/v3/contenttype/forms"/>
  </ds:schemaRefs>
</ds:datastoreItem>
</file>

<file path=customXml/itemProps2.xml><?xml version="1.0" encoding="utf-8"?>
<ds:datastoreItem xmlns:ds="http://schemas.openxmlformats.org/officeDocument/2006/customXml" ds:itemID="{5C0F9B15-55A7-42CA-8C34-ECBD88FEA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ab0d0-99e4-4fc2-8469-e4b4f15694fa"/>
    <ds:schemaRef ds:uri="12488b3f-89f0-4b91-b832-d986c2558312"/>
    <ds:schemaRef ds:uri="035330a2-4406-4e66-bf66-15f385f68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7993D-08D8-45A3-AE0E-625A8230A878}">
  <ds:schemaRefs>
    <ds:schemaRef ds:uri="http://purl.org/dc/elements/1.1/"/>
    <ds:schemaRef ds:uri="http://schemas.microsoft.com/office/2006/metadata/properties"/>
    <ds:schemaRef ds:uri="12488b3f-89f0-4b91-b832-d986c2558312"/>
    <ds:schemaRef ds:uri="http://purl.org/dc/terms/"/>
    <ds:schemaRef ds:uri="4edab0d0-99e4-4fc2-8469-e4b4f15694fa"/>
    <ds:schemaRef ds:uri="http://schemas.microsoft.com/office/infopath/2007/PartnerControls"/>
    <ds:schemaRef ds:uri="http://schemas.microsoft.com/office/2006/documentManagement/types"/>
    <ds:schemaRef ds:uri="035330a2-4406-4e66-bf66-15f385f6868d"/>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2769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Duty of Candour Annual Report</vt:lpstr>
    </vt:vector>
  </TitlesOfParts>
  <Company>angie gray</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of Candour Annual Report</dc:title>
  <dc:subject/>
  <dc:creator>angie gray</dc:creator>
  <cp:keywords/>
  <dc:description/>
  <cp:lastModifiedBy>Gillian Gray</cp:lastModifiedBy>
  <cp:revision>2</cp:revision>
  <cp:lastPrinted>2019-02-12T09:41:00Z</cp:lastPrinted>
  <dcterms:created xsi:type="dcterms:W3CDTF">2023-07-25T13:00:00Z</dcterms:created>
  <dcterms:modified xsi:type="dcterms:W3CDTF">2023-07-25T13:00:00Z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0x010100B012DE514502FC4D93318C5F8C7A12F4</vt:lpwstr>
  </property>
</Properties>
</file>